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08D45" w14:textId="77777777" w:rsidR="002A73A8" w:rsidRDefault="002A73A8" w:rsidP="002A73A8">
      <w:pPr>
        <w:spacing w:line="240" w:lineRule="auto"/>
        <w:rPr>
          <w:b/>
          <w:bCs/>
          <w:u w:val="single"/>
        </w:rPr>
      </w:pPr>
      <w:r>
        <w:rPr>
          <w:b/>
          <w:bCs/>
          <w:u w:val="single"/>
        </w:rPr>
        <w:t>Module A – New Defined Terms</w:t>
      </w:r>
    </w:p>
    <w:p w14:paraId="1DA088CA" w14:textId="77777777" w:rsidR="002A73A8" w:rsidRDefault="002A73A8" w:rsidP="002A73A8">
      <w:pPr>
        <w:spacing w:line="240" w:lineRule="auto"/>
        <w:rPr>
          <w:b/>
          <w:bCs/>
          <w:i/>
          <w:iCs/>
        </w:rPr>
      </w:pPr>
    </w:p>
    <w:p w14:paraId="1AF881E3" w14:textId="4F52269F" w:rsidR="002A73A8" w:rsidRPr="000F38D5" w:rsidRDefault="002A73A8" w:rsidP="002A73A8">
      <w:pPr>
        <w:spacing w:line="240" w:lineRule="auto"/>
        <w:ind w:left="720" w:hanging="720"/>
      </w:pPr>
      <w:r>
        <w:rPr>
          <w:b/>
          <w:bCs/>
          <w:i/>
          <w:iCs/>
        </w:rPr>
        <w:t xml:space="preserve">Computational Load:  </w:t>
      </w:r>
      <w:r w:rsidRPr="000F38D5">
        <w:t>Load comprised of</w:t>
      </w:r>
      <w:r>
        <w:t xml:space="preserve"> 1 MW or greater of</w:t>
      </w:r>
      <w:r w:rsidRPr="000F38D5">
        <w:t xml:space="preserve"> </w:t>
      </w:r>
      <w:r>
        <w:t>D</w:t>
      </w:r>
      <w:r w:rsidRPr="000F38D5">
        <w:t>emand from information technology equipment, such as servers, storage, and networking hardware.</w:t>
      </w:r>
      <w:r>
        <w:t xml:space="preserve">   </w:t>
      </w:r>
    </w:p>
    <w:p w14:paraId="1E65178C" w14:textId="77777777" w:rsidR="002A73A8" w:rsidRDefault="002A73A8" w:rsidP="002A73A8">
      <w:pPr>
        <w:spacing w:line="240" w:lineRule="auto"/>
        <w:ind w:left="720" w:hanging="720"/>
        <w:rPr>
          <w:b/>
          <w:bCs/>
          <w:i/>
          <w:iCs/>
        </w:rPr>
      </w:pPr>
    </w:p>
    <w:p w14:paraId="4A9B9192" w14:textId="32AC7DDB" w:rsidR="002A73A8" w:rsidRDefault="002A73A8" w:rsidP="002A73A8">
      <w:pPr>
        <w:spacing w:line="240" w:lineRule="auto"/>
        <w:ind w:left="720" w:hanging="720"/>
        <w:rPr>
          <w:b/>
          <w:bCs/>
          <w:i/>
          <w:iCs/>
        </w:rPr>
      </w:pPr>
      <w:r>
        <w:rPr>
          <w:b/>
          <w:bCs/>
          <w:i/>
          <w:iCs/>
        </w:rPr>
        <w:t>Large Load Customer:</w:t>
      </w:r>
      <w:r w:rsidRPr="00B91C73">
        <w:rPr>
          <w:i/>
        </w:rPr>
        <w:t xml:space="preserve"> </w:t>
      </w:r>
      <w:r w:rsidRPr="00B91C73">
        <w:t xml:space="preserve">A </w:t>
      </w:r>
      <w:r>
        <w:t>Tariff</w:t>
      </w:r>
      <w:r w:rsidRPr="00B91C73">
        <w:t xml:space="preserve"> Customer that seeks</w:t>
      </w:r>
      <w:r>
        <w:t>, or expects to seek,</w:t>
      </w:r>
      <w:r w:rsidRPr="00B91C73">
        <w:t xml:space="preserve"> Transmission Service on behalf of</w:t>
      </w:r>
      <w:r>
        <w:rPr>
          <w:i/>
          <w:iCs/>
        </w:rPr>
        <w:t>,</w:t>
      </w:r>
      <w:r w:rsidRPr="00B91C73">
        <w:t xml:space="preserve"> or in order to provide Energy to</w:t>
      </w:r>
      <w:r>
        <w:rPr>
          <w:i/>
          <w:iCs/>
        </w:rPr>
        <w:t>,</w:t>
      </w:r>
      <w:r w:rsidRPr="00B91C73">
        <w:t xml:space="preserve"> a Large Load. Large Load Customers include Load Serving Entities procuring new or additional Network Integration Transmission Service to serve a Large Load</w:t>
      </w:r>
      <w:r>
        <w:t>.</w:t>
      </w:r>
      <w:r>
        <w:rPr>
          <w:i/>
          <w:iCs/>
        </w:rPr>
        <w:t xml:space="preserve"> </w:t>
      </w:r>
    </w:p>
    <w:p w14:paraId="20E83E5F" w14:textId="77777777" w:rsidR="002A73A8" w:rsidRDefault="002A73A8" w:rsidP="002A73A8">
      <w:pPr>
        <w:spacing w:line="240" w:lineRule="auto"/>
        <w:ind w:left="720" w:hanging="720"/>
        <w:rPr>
          <w:b/>
          <w:bCs/>
          <w:i/>
          <w:iCs/>
        </w:rPr>
      </w:pPr>
    </w:p>
    <w:p w14:paraId="4D2C590B" w14:textId="2745194C" w:rsidR="002A73A8" w:rsidRDefault="002A73A8" w:rsidP="002A73A8">
      <w:pPr>
        <w:spacing w:line="240" w:lineRule="auto"/>
        <w:ind w:left="720" w:hanging="720"/>
        <w:rPr>
          <w:b/>
          <w:bCs/>
          <w:i/>
          <w:iCs/>
        </w:rPr>
      </w:pPr>
      <w:r>
        <w:rPr>
          <w:b/>
          <w:bCs/>
          <w:i/>
          <w:iCs/>
        </w:rPr>
        <w:t xml:space="preserve">Large Load Equipment: </w:t>
      </w:r>
      <w:r w:rsidRPr="00B91C73">
        <w:t>Any of the facilities, devices, or equipment that constitutes a part of a Large Load</w:t>
      </w:r>
      <w:r>
        <w:t>, or are used to interconnect the Large Load to the Transmission System</w:t>
      </w:r>
      <w:r w:rsidRPr="00B91C73">
        <w:t>.</w:t>
      </w:r>
    </w:p>
    <w:p w14:paraId="02325579" w14:textId="77777777" w:rsidR="002A73A8" w:rsidRDefault="002A73A8" w:rsidP="002A73A8">
      <w:pPr>
        <w:spacing w:line="240" w:lineRule="auto"/>
        <w:rPr>
          <w:b/>
          <w:i/>
        </w:rPr>
      </w:pPr>
    </w:p>
    <w:p w14:paraId="3960CE04" w14:textId="08AD7A1D" w:rsidR="002A73A8" w:rsidRDefault="002A73A8" w:rsidP="002A73A8">
      <w:pPr>
        <w:spacing w:line="240" w:lineRule="auto"/>
        <w:ind w:left="720" w:hanging="720"/>
      </w:pPr>
      <w:r w:rsidRPr="008158C2">
        <w:rPr>
          <w:b/>
          <w:i/>
        </w:rPr>
        <w:t>Large Load</w:t>
      </w:r>
      <w:r>
        <w:rPr>
          <w:b/>
          <w:bCs/>
          <w:i/>
          <w:iCs/>
        </w:rPr>
        <w:t xml:space="preserve">: </w:t>
      </w:r>
      <w:r w:rsidRPr="0011358B">
        <w:t xml:space="preserve"> The Load associated with any facility or aggregation of facilities located at a single </w:t>
      </w:r>
      <w:r>
        <w:t>substation</w:t>
      </w:r>
      <w:r w:rsidRPr="0011358B">
        <w:t xml:space="preserve"> behind one or more </w:t>
      </w:r>
      <w:r>
        <w:t>P</w:t>
      </w:r>
      <w:r w:rsidRPr="0011358B">
        <w:t>oint</w:t>
      </w:r>
      <w:r>
        <w:t>(</w:t>
      </w:r>
      <w:r w:rsidRPr="0011358B">
        <w:t>s</w:t>
      </w:r>
      <w:r>
        <w:t>)</w:t>
      </w:r>
      <w:r w:rsidRPr="0011358B">
        <w:t xml:space="preserve"> of</w:t>
      </w:r>
      <w:r w:rsidRPr="0011358B" w:rsidDel="006C140B">
        <w:t xml:space="preserve"> </w:t>
      </w:r>
      <w:r>
        <w:t>Withdrawal</w:t>
      </w:r>
      <w:r w:rsidRPr="0011358B">
        <w:t xml:space="preserve"> </w:t>
      </w:r>
      <w:r>
        <w:t>from</w:t>
      </w:r>
      <w:r w:rsidRPr="0011358B">
        <w:t xml:space="preserve"> the Transmission System that is owned, operated, or controlled by: (a) a single entity or (b) </w:t>
      </w:r>
      <w:r>
        <w:t xml:space="preserve">a </w:t>
      </w:r>
      <w:r w:rsidRPr="0011358B">
        <w:t>group of entities that will coordinate with respect to the profile of the Load, and that</w:t>
      </w:r>
      <w:r>
        <w:t xml:space="preserve"> results in either:</w:t>
      </w:r>
    </w:p>
    <w:p w14:paraId="26A002D9" w14:textId="77777777" w:rsidR="002A73A8" w:rsidRDefault="002A73A8" w:rsidP="002A73A8">
      <w:pPr>
        <w:spacing w:line="240" w:lineRule="auto"/>
        <w:ind w:left="1440"/>
      </w:pPr>
      <w:r>
        <w:t>(</w:t>
      </w:r>
      <w:proofErr w:type="spellStart"/>
      <w:r>
        <w:t>i</w:t>
      </w:r>
      <w:proofErr w:type="spellEnd"/>
      <w:r>
        <w:t>) any new Load with a forecast Demand of 50 MW or more or,</w:t>
      </w:r>
    </w:p>
    <w:p w14:paraId="6A5FAEFC" w14:textId="77777777" w:rsidR="002A73A8" w:rsidRDefault="002A73A8" w:rsidP="002A73A8">
      <w:pPr>
        <w:spacing w:line="240" w:lineRule="auto"/>
        <w:ind w:left="1440"/>
      </w:pPr>
    </w:p>
    <w:p w14:paraId="28979CD5" w14:textId="77777777" w:rsidR="002A73A8" w:rsidRPr="0011358B" w:rsidRDefault="002A73A8" w:rsidP="002A73A8">
      <w:pPr>
        <w:spacing w:line="240" w:lineRule="auto"/>
        <w:ind w:left="1440"/>
      </w:pPr>
      <w:r>
        <w:t>(ii) any modification or series of modifications that results in a cumulative increase of Demand by 25 MW or more, provided the total aggregate Load is 50 MW or more.</w:t>
      </w:r>
    </w:p>
    <w:p w14:paraId="5B685EA2" w14:textId="6318C98B" w:rsidR="002A73A8" w:rsidRPr="0011358B" w:rsidRDefault="002A73A8" w:rsidP="002A73A8">
      <w:pPr>
        <w:spacing w:line="240" w:lineRule="auto"/>
      </w:pPr>
    </w:p>
    <w:p w14:paraId="4E036316" w14:textId="77777777" w:rsidR="002A73A8" w:rsidRDefault="002A73A8" w:rsidP="002A73A8">
      <w:pPr>
        <w:spacing w:line="240" w:lineRule="auto"/>
        <w:ind w:left="720" w:hanging="720"/>
      </w:pPr>
      <w:r w:rsidRPr="00EF7BB2">
        <w:rPr>
          <w:b/>
          <w:i/>
        </w:rPr>
        <w:t>Point</w:t>
      </w:r>
      <w:r>
        <w:rPr>
          <w:b/>
          <w:i/>
        </w:rPr>
        <w:t>(s)</w:t>
      </w:r>
      <w:r w:rsidRPr="00EF7BB2">
        <w:rPr>
          <w:b/>
          <w:i/>
        </w:rPr>
        <w:t xml:space="preserve"> of Withdrawal</w:t>
      </w:r>
      <w:r>
        <w:rPr>
          <w:b/>
          <w:bCs/>
          <w:i/>
          <w:iCs/>
        </w:rPr>
        <w:t xml:space="preserve">:  </w:t>
      </w:r>
      <w:r w:rsidRPr="00EF7BB2">
        <w:t>The point</w:t>
      </w:r>
      <w:r>
        <w:t>(s)</w:t>
      </w:r>
      <w:r w:rsidRPr="00EF7BB2">
        <w:t xml:space="preserve"> where</w:t>
      </w:r>
      <w:r>
        <w:t xml:space="preserve"> a</w:t>
      </w:r>
      <w:r w:rsidRPr="00EF7BB2">
        <w:t xml:space="preserve"> non-transmission facility used to withdraw Energy from the Transmission System to serve a Large Load connect</w:t>
      </w:r>
      <w:r>
        <w:t>s</w:t>
      </w:r>
      <w:r w:rsidRPr="00EF7BB2">
        <w:t xml:space="preserve"> to the Transmission System</w:t>
      </w:r>
      <w:r>
        <w:t xml:space="preserve">. </w:t>
      </w:r>
    </w:p>
    <w:p w14:paraId="72FD34F5" w14:textId="77777777" w:rsidR="002A73A8" w:rsidRDefault="002A73A8" w:rsidP="002A73A8">
      <w:pPr>
        <w:spacing w:line="240" w:lineRule="auto"/>
        <w:ind w:left="720" w:hanging="720"/>
      </w:pPr>
    </w:p>
    <w:p w14:paraId="23382AC1" w14:textId="77777777" w:rsidR="009F2ACA" w:rsidRPr="00211433" w:rsidRDefault="009F2ACA" w:rsidP="009F2ACA">
      <w:pPr>
        <w:spacing w:afterLines="120" w:after="288" w:line="240" w:lineRule="auto"/>
        <w:ind w:left="720" w:hanging="720"/>
        <w:rPr>
          <w:b/>
          <w:bCs/>
          <w:i/>
          <w:iCs/>
        </w:rPr>
      </w:pPr>
      <w:r w:rsidRPr="00211433">
        <w:rPr>
          <w:b/>
          <w:bCs/>
          <w:i/>
          <w:iCs/>
        </w:rPr>
        <w:t xml:space="preserve">Zero Injection Generation (ZG) Associated Load:  </w:t>
      </w:r>
      <w:r w:rsidRPr="00211433">
        <w:t>A source of electrical load that is at or behind the Point of Interconnection of the Generating Facility with ZG Interconnection Service that will serve it or, for a Large Load, has a Point of Withdrawal that is at the Point of Interconnection of the Generating Facility with ZG Interconnection Service that will serve it.</w:t>
      </w:r>
    </w:p>
    <w:p w14:paraId="68B319E2" w14:textId="3CCCE69C" w:rsidR="002A73A8" w:rsidRDefault="009F2ACA" w:rsidP="009F2ACA">
      <w:pPr>
        <w:spacing w:line="240" w:lineRule="auto"/>
        <w:ind w:left="720" w:hanging="720"/>
      </w:pPr>
      <w:r w:rsidRPr="00211433">
        <w:rPr>
          <w:b/>
          <w:bCs/>
          <w:i/>
          <w:iCs/>
        </w:rPr>
        <w:t xml:space="preserve">Zero Injection Generation (ZG) Interconnection Service:  </w:t>
      </w:r>
      <w:r w:rsidRPr="00211433">
        <w:t>A limited form of Interconnection Service that allows an Interconnection Customer to connect its Generating Facility to the Transmission System or Distribution System, as applicable, for the limited purpose of delivering energy to ZG Associated Load.  ZG Interconnection Service does not grant any right to inject energy onto the Transmission System except as may be authorized by Section 3.11 of the Generator Interconnection Procedures.  ZG Interconnection Service does not convey Transmission Service.  ZG Interconnection Service also does not provide a right to serve, or a right to Transmission Service to serve, a retail customer except as specifically allowed by applicable state law.</w:t>
      </w:r>
    </w:p>
    <w:p w14:paraId="51270C52" w14:textId="2B72A866" w:rsidR="00141D04" w:rsidRDefault="002A73A8">
      <w:pPr>
        <w:sectPr w:rsidR="00141D04" w:rsidSect="002A73A8">
          <w:headerReference w:type="default" r:id="rId9"/>
          <w:footerReference w:type="default" r:id="rId10"/>
          <w:pgSz w:w="12240" w:h="15840" w:code="1"/>
          <w:pgMar w:top="1440" w:right="1440" w:bottom="1440" w:left="1440" w:header="504" w:footer="504" w:gutter="0"/>
          <w:pgNumType w:start="1"/>
          <w:cols w:space="720"/>
          <w:titlePg/>
          <w:docGrid w:linePitch="360"/>
        </w:sectPr>
      </w:pPr>
      <w:r>
        <w:br w:type="page"/>
      </w:r>
    </w:p>
    <w:p w14:paraId="62108B9D" w14:textId="77777777" w:rsidR="00141D04" w:rsidRDefault="00141D04">
      <w:bookmarkStart w:id="0" w:name="doc28582"/>
      <w:bookmarkEnd w:id="0"/>
    </w:p>
    <w:p w14:paraId="2FC90078" w14:textId="77777777" w:rsidR="00320833" w:rsidRPr="00320833" w:rsidRDefault="005D032B">
      <w:pPr>
        <w:rPr>
          <w:b/>
          <w:bCs/>
        </w:rPr>
      </w:pPr>
      <w:r>
        <w:rPr>
          <w:b/>
          <w:bCs/>
        </w:rPr>
        <w:t>I.</w:t>
      </w:r>
      <w:r>
        <w:rPr>
          <w:b/>
          <w:bCs/>
        </w:rPr>
        <w:tab/>
      </w:r>
      <w:r w:rsidR="0061034D" w:rsidRPr="00320833">
        <w:rPr>
          <w:b/>
          <w:bCs/>
        </w:rPr>
        <w:t>Applicability of Large Load Reliability Requirements</w:t>
      </w:r>
    </w:p>
    <w:p w14:paraId="4D23CDCA" w14:textId="77777777" w:rsidR="005D032B" w:rsidRDefault="002B2C2A" w:rsidP="005D032B">
      <w:pPr>
        <w:ind w:firstLine="720"/>
      </w:pPr>
      <w:r>
        <w:t xml:space="preserve">All Large Load shall be subject to the Basic Facility Data, Modeling, Telemetry, Forecast Data, and Audit requirements set forth in Sections 37A.2 through 37A.5 and section 37A.9 of the Tariff. </w:t>
      </w:r>
    </w:p>
    <w:p w14:paraId="719AA22F" w14:textId="77777777" w:rsidR="005D032B" w:rsidRDefault="002B2C2A" w:rsidP="005D032B">
      <w:pPr>
        <w:ind w:firstLine="720"/>
      </w:pPr>
      <w:r>
        <w:t xml:space="preserve">Any Computational Load associated with a Large Load shall be subject to the Phasor Measurement, Ride-Through and Ramp requirements set forth in Sections 37A.6 through 37A.8 of the Tariff.  The Transmission Provider shall determine whether Computational Load is associated with a Large Load based on information provided by the Large Load Customer to the Transmission Provider for such purpose.  </w:t>
      </w:r>
    </w:p>
    <w:p w14:paraId="544CE32D" w14:textId="77777777" w:rsidR="00320833" w:rsidRDefault="005D032B" w:rsidP="005D032B">
      <w:pPr>
        <w:ind w:firstLine="720"/>
      </w:pPr>
      <w:r>
        <w:t>Prior to the Service Commencement Date of a Large Load, the Large Load Customer must provide all information required by the Transmission Provider to demonstrate that the Large Load Customer, or its Designated Agent, complies with all applicable basic facility information, modeling, metering, telemetry, data storage and transmission, and other reliability, operation, planning and accounting standards and requirements for the operation the Large Load in the Transmission Provider Region.</w:t>
      </w:r>
    </w:p>
    <w:p w14:paraId="24B42A2A" w14:textId="77777777" w:rsidR="00320833" w:rsidRPr="005D032B" w:rsidRDefault="005D032B" w:rsidP="00320833">
      <w:pPr>
        <w:rPr>
          <w:b/>
          <w:bCs/>
        </w:rPr>
      </w:pPr>
      <w:r w:rsidRPr="005D032B">
        <w:rPr>
          <w:b/>
          <w:bCs/>
        </w:rPr>
        <w:t>II.</w:t>
      </w:r>
      <w:r w:rsidRPr="005D032B">
        <w:rPr>
          <w:b/>
          <w:bCs/>
        </w:rPr>
        <w:tab/>
      </w:r>
      <w:r w:rsidR="0061034D" w:rsidRPr="005D032B">
        <w:rPr>
          <w:b/>
          <w:bCs/>
        </w:rPr>
        <w:t>Transition Provision</w:t>
      </w:r>
      <w:r>
        <w:rPr>
          <w:b/>
          <w:bCs/>
        </w:rPr>
        <w:t>s</w:t>
      </w:r>
    </w:p>
    <w:p w14:paraId="2EC2478E" w14:textId="77777777" w:rsidR="005D032B" w:rsidRDefault="002B2C2A" w:rsidP="005D032B">
      <w:pPr>
        <w:ind w:firstLine="720"/>
      </w:pPr>
      <w:r>
        <w:t xml:space="preserve">All Large Load shall be subject to all requirements as set forth in this Section 37A, except that: </w:t>
      </w:r>
    </w:p>
    <w:p w14:paraId="6E3FD233" w14:textId="7BA72F54" w:rsidR="005D032B" w:rsidRDefault="002B2C2A" w:rsidP="005D032B">
      <w:pPr>
        <w:ind w:left="1440" w:hanging="720"/>
      </w:pPr>
      <w:r>
        <w:t>a)</w:t>
      </w:r>
      <w:r>
        <w:tab/>
        <w:t>A Large Load with a Service Commencement Date prior to September 1, 2026, shall not be subject to the requirements set forth in this Section 37A;</w:t>
      </w:r>
    </w:p>
    <w:p w14:paraId="216FD089" w14:textId="0D9DF76A" w:rsidR="005D032B" w:rsidRDefault="002B2C2A" w:rsidP="005D032B">
      <w:pPr>
        <w:ind w:left="1440" w:hanging="720"/>
      </w:pPr>
      <w:r>
        <w:t>b)</w:t>
      </w:r>
      <w:r>
        <w:tab/>
        <w:t xml:space="preserve">A Large Load with a Service Commencement Date after September 1, 2026, but prior to </w:t>
      </w:r>
      <w:r w:rsidR="00AD6181">
        <w:t>November</w:t>
      </w:r>
      <w:r>
        <w:t xml:space="preserve"> 1, 202</w:t>
      </w:r>
      <w:r w:rsidR="00AD6181">
        <w:t>7</w:t>
      </w:r>
      <w:r>
        <w:t xml:space="preserve">, shall be subject to all requirements set forth in Section </w:t>
      </w:r>
      <w:r>
        <w:lastRenderedPageBreak/>
        <w:t>37A except for the ride-through requirements set forth in Section 37A.7 and the ramp requirements set forth in Section 37A.8; and</w:t>
      </w:r>
    </w:p>
    <w:p w14:paraId="599FE1B9" w14:textId="1161F4E2" w:rsidR="00320833" w:rsidRDefault="005D032B" w:rsidP="005D032B">
      <w:pPr>
        <w:ind w:left="1440" w:hanging="720"/>
      </w:pPr>
      <w:r>
        <w:t>c)</w:t>
      </w:r>
      <w:r>
        <w:tab/>
        <w:t xml:space="preserve">A Large Load with a Service Commencement Date after </w:t>
      </w:r>
      <w:r w:rsidR="008745E8">
        <w:t>November</w:t>
      </w:r>
      <w:r>
        <w:t xml:space="preserve"> 1, 202</w:t>
      </w:r>
      <w:r w:rsidR="008745E8">
        <w:t>7</w:t>
      </w:r>
      <w:r>
        <w:t>, shall be subject to all requirements set forth in Section 37A except to the extent that the Large Load Customer demonstrates to the satisfaction of Transmission Provider that additional time is necessary to meet any such requirement(s) after the Service Commencement Date. In such case, the Large Load Customer must establish operating protocols with the Transmission Provider and the applicable Transmission Owner and/or Local Balancing Authority necessary to mitigate any reliability impacts to the Transmission System or Bulk Electric System to be in effect until compliance with the applicable requirement(s) is achieved. Such operating protocols shall address the specific actions, operational limitations, or equipment to be used to address any reliability impacts to the Transmission System or Bulk Electric System,  and shall provide a mechanism for the Transmission Provider and the applicable Transmission Owner and/or Local Balancing Authority to monitor and inspect the performance of the Large Load in order to verify compliance.  Any operating protocols established pursuant to this Section shall remain in effect until the Large Load is capable of compliance with the applicable requirement(s).</w:t>
      </w:r>
    </w:p>
    <w:p w14:paraId="65A35AC2" w14:textId="77777777" w:rsidR="00141D04" w:rsidRDefault="00141D04">
      <w:pPr>
        <w:sectPr w:rsidR="00141D04">
          <w:headerReference w:type="default" r:id="rId11"/>
          <w:footerReference w:type="default" r:id="rId12"/>
          <w:pgSz w:w="12240" w:h="15840" w:code="1"/>
          <w:pgMar w:top="1440" w:right="1440" w:bottom="1440" w:left="1440" w:header="504" w:footer="504" w:gutter="0"/>
          <w:pgNumType w:start="1"/>
          <w:cols w:space="720"/>
          <w:docGrid w:linePitch="360"/>
        </w:sectPr>
      </w:pPr>
    </w:p>
    <w:p w14:paraId="46DDBB8A" w14:textId="77777777" w:rsidR="00141D04" w:rsidRDefault="00141D04">
      <w:bookmarkStart w:id="1" w:name="doc28584"/>
      <w:bookmarkEnd w:id="1"/>
    </w:p>
    <w:p w14:paraId="437068A9" w14:textId="77777777" w:rsidR="007C3234" w:rsidRPr="007C3234" w:rsidRDefault="00F0631D" w:rsidP="007C3234">
      <w:pPr>
        <w:rPr>
          <w:b/>
          <w:bCs/>
        </w:rPr>
      </w:pPr>
      <w:r w:rsidRPr="007C3234">
        <w:rPr>
          <w:b/>
          <w:bCs/>
        </w:rPr>
        <w:t>Transmission Service Requirements for Large Load</w:t>
      </w:r>
    </w:p>
    <w:p w14:paraId="4A6BF8D4" w14:textId="77777777" w:rsidR="00D7615A" w:rsidRDefault="002B2C2A" w:rsidP="00D7615A">
      <w:pPr>
        <w:ind w:firstLine="720"/>
      </w:pPr>
      <w:r>
        <w:t>A Large Load Customer must procure appropriate Transmission Service to meet the full amount of the peak Demand of the Large Load and must meet the registration and reliability requirements as provided in this section and the Business Practices Manual for Large Load.  Failure to meet such requirements at any time may result in disconnection of the Large Load from the Transmission System and disqualification of the Large Load from taking service under this Tariff.</w:t>
      </w:r>
    </w:p>
    <w:p w14:paraId="2B35CA43" w14:textId="77777777" w:rsidR="00D7615A" w:rsidRDefault="002B2C2A" w:rsidP="00D7615A">
      <w:pPr>
        <w:ind w:firstLine="720"/>
      </w:pPr>
      <w:r>
        <w:t xml:space="preserve">A Large Load Customer requesting Transmission Service, or that expects to request service, under Module B of this Tariff must submit an Application to the Transmission Provider pursuant to Section 29.2 of the Tariff as far as possible in advance, and in any event no less than two (2) years in advance, of the month in which service is expected to commence for a Large Load. </w:t>
      </w:r>
    </w:p>
    <w:p w14:paraId="499D3FBC" w14:textId="77777777" w:rsidR="00D7615A" w:rsidRDefault="002B2C2A" w:rsidP="00D7615A">
      <w:pPr>
        <w:ind w:firstLine="720"/>
      </w:pPr>
      <w:r>
        <w:t>A Large Load Customer shall include all available information related to a Load that is expected to meet the definition of a Large Load in its annual updates of Network Load and Network Resource forecasts as required in Section 31.6 of the Tariff including, but not limited to, any information provided under Section 29.2(ix) pursuant to the Transmission Provider’s planning processes in Attachment FF.</w:t>
      </w:r>
    </w:p>
    <w:p w14:paraId="30A2EF82" w14:textId="213E6DED" w:rsidR="007C3234" w:rsidRDefault="00D7615A" w:rsidP="00D7615A">
      <w:pPr>
        <w:ind w:firstLine="720"/>
      </w:pPr>
      <w:r>
        <w:t xml:space="preserve">A Large Load Customer shall be responsible for complying with each of the requirements of this Section 37A for each Large Load it represents.  A Large Load Customer shall demonstrate its ability to effectuate compliance with each of the requirements of this Section 37A, including by providing the Transmission Provider with any applicable agreement(s) between the Large Load Customer and the entity or entities that own, operate or use the Large </w:t>
      </w:r>
      <w:r>
        <w:lastRenderedPageBreak/>
        <w:t xml:space="preserve">Load demonstrating that the Large Load Customer </w:t>
      </w:r>
      <w:r w:rsidR="006411F1">
        <w:t xml:space="preserve">will </w:t>
      </w:r>
      <w:r>
        <w:t>be provided access to all information reasonably required to enable the Large Load Customer to comply with and verify compliance with the requirements of this Section 37A, including compliance with the terms of any operating protocols adopted by the Transmission Provider and/or the Large Load Customer.</w:t>
      </w:r>
    </w:p>
    <w:p w14:paraId="75CB0A64" w14:textId="77777777" w:rsidR="00141D04" w:rsidRDefault="00141D04">
      <w:pPr>
        <w:sectPr w:rsidR="00141D04">
          <w:headerReference w:type="default" r:id="rId13"/>
          <w:footerReference w:type="default" r:id="rId14"/>
          <w:pgSz w:w="12240" w:h="15840" w:code="1"/>
          <w:pgMar w:top="1440" w:right="1440" w:bottom="1440" w:left="1440" w:header="504" w:footer="504" w:gutter="0"/>
          <w:pgNumType w:start="1"/>
          <w:cols w:space="720"/>
          <w:docGrid w:linePitch="360"/>
        </w:sectPr>
      </w:pPr>
    </w:p>
    <w:p w14:paraId="095A9910" w14:textId="77777777" w:rsidR="00141D04" w:rsidRDefault="00141D04">
      <w:bookmarkStart w:id="2" w:name="doc28585"/>
      <w:bookmarkEnd w:id="2"/>
    </w:p>
    <w:p w14:paraId="73AEC2AA" w14:textId="77777777" w:rsidR="004F3248" w:rsidRPr="004F3248" w:rsidRDefault="007D304D">
      <w:pPr>
        <w:rPr>
          <w:b/>
          <w:bCs/>
        </w:rPr>
      </w:pPr>
      <w:r w:rsidRPr="004F3248">
        <w:rPr>
          <w:b/>
          <w:bCs/>
        </w:rPr>
        <w:t>Large Load Information and Basic Facility Data Requirements</w:t>
      </w:r>
    </w:p>
    <w:p w14:paraId="126EFB62" w14:textId="52A37598" w:rsidR="00F225AC" w:rsidRDefault="002B2C2A" w:rsidP="00F225AC">
      <w:pPr>
        <w:ind w:firstLine="720"/>
      </w:pPr>
      <w:r>
        <w:t xml:space="preserve">A Large Load Customer shall be responsible for providing the Transmission Provider with basic information, one-line diagrams, and a description of the electrical characteristics of the Large Load for all Large Load Equipment, in the format and consistent with the timelines specified in the Business Practice Manual for Large Load.  Any changes to the characteristics of a Large Load and/or Large Load Equipment, including any changes to the modeling details for the Large Load, shall be provided to the Transmission Provider in a timely manner, consistent with the Business Practices Manual for Large Load. Such changes may include, but are not limited to, Load MW amounts, firm and non-firm MW amounts, any dispatchable Load MWs, power factor, metering, telemetry, breaker configuration, </w:t>
      </w:r>
      <w:r w:rsidR="00507BFC">
        <w:t>s</w:t>
      </w:r>
      <w:r w:rsidR="00507BFC" w:rsidRPr="00507BFC">
        <w:t xml:space="preserve">taged </w:t>
      </w:r>
      <w:r w:rsidR="00507BFC">
        <w:t>a</w:t>
      </w:r>
      <w:r w:rsidR="00507BFC" w:rsidRPr="00507BFC">
        <w:t xml:space="preserve">dditions </w:t>
      </w:r>
      <w:r w:rsidR="00507BFC">
        <w:t>and</w:t>
      </w:r>
      <w:r w:rsidR="00507BFC" w:rsidRPr="00507BFC">
        <w:t xml:space="preserve"> </w:t>
      </w:r>
      <w:r w:rsidR="00507BFC">
        <w:t>a</w:t>
      </w:r>
      <w:r w:rsidR="00507BFC" w:rsidRPr="00507BFC">
        <w:t xml:space="preserve">nnual </w:t>
      </w:r>
      <w:r w:rsidR="00507BFC">
        <w:t>e</w:t>
      </w:r>
      <w:r w:rsidR="00507BFC" w:rsidRPr="00507BFC">
        <w:t xml:space="preserve">nergy </w:t>
      </w:r>
      <w:r>
        <w:t xml:space="preserve">as further set forth in the Business Practices Manual for Large Load. </w:t>
      </w:r>
    </w:p>
    <w:p w14:paraId="46AE8963" w14:textId="77777777" w:rsidR="004F3248" w:rsidRDefault="00F225AC" w:rsidP="00F225AC">
      <w:pPr>
        <w:ind w:firstLine="720"/>
      </w:pPr>
      <w:r>
        <w:t>A Large Load Customer must coordinate with the Transmission Owner where the Large Load Point of Withdrawal is located pursuant to the Transmission Provider’s load interconnection guidance and applicable NERC standards.</w:t>
      </w:r>
    </w:p>
    <w:p w14:paraId="30D969F1" w14:textId="77777777" w:rsidR="00141D04" w:rsidRDefault="00141D04">
      <w:pPr>
        <w:sectPr w:rsidR="00141D04">
          <w:headerReference w:type="default" r:id="rId15"/>
          <w:footerReference w:type="default" r:id="rId16"/>
          <w:pgSz w:w="12240" w:h="15840" w:code="1"/>
          <w:pgMar w:top="1440" w:right="1440" w:bottom="1440" w:left="1440" w:header="504" w:footer="504" w:gutter="0"/>
          <w:pgNumType w:start="1"/>
          <w:cols w:space="720"/>
          <w:docGrid w:linePitch="360"/>
        </w:sectPr>
      </w:pPr>
    </w:p>
    <w:p w14:paraId="1FC20743" w14:textId="77777777" w:rsidR="00141D04" w:rsidRDefault="00141D04">
      <w:bookmarkStart w:id="3" w:name="doc28586"/>
      <w:bookmarkEnd w:id="3"/>
    </w:p>
    <w:p w14:paraId="719D5E78" w14:textId="77777777" w:rsidR="0071068F" w:rsidRPr="00920CCA" w:rsidRDefault="004209EE" w:rsidP="0071068F">
      <w:pPr>
        <w:rPr>
          <w:b/>
          <w:bCs/>
        </w:rPr>
      </w:pPr>
      <w:r w:rsidRPr="00920CCA">
        <w:rPr>
          <w:b/>
          <w:bCs/>
        </w:rPr>
        <w:t xml:space="preserve">Large Load Modeling Requirements </w:t>
      </w:r>
    </w:p>
    <w:p w14:paraId="3D3E0639" w14:textId="77777777" w:rsidR="00A134F2" w:rsidRDefault="002B2C2A" w:rsidP="00A134F2">
      <w:pPr>
        <w:ind w:firstLine="720"/>
      </w:pPr>
      <w:r>
        <w:t>A Large Load Customer shall provide the Transmission Provider with verified and complete electrical models of the Large Load, as well as detailed Load Profiles, for modeled Loads, as set forth in the Business Practices Manual for Transmission Planning.  Such model information must include sufficient detail for Transmission Provider to evaluate system performance under contingency conditions in accordance with currently active versions of Transmission System Planning Performance Standards.</w:t>
      </w:r>
    </w:p>
    <w:p w14:paraId="0F819074" w14:textId="77777777" w:rsidR="00A134F2" w:rsidRDefault="002B2C2A" w:rsidP="00A134F2">
      <w:pPr>
        <w:ind w:firstLine="720"/>
      </w:pPr>
      <w:r>
        <w:t>Following completion of applicable studies and prior to its Service Commencement Date, the Large Load Customer shall submit final verified models to the Transmission Provider in accordance with the Business Practices Manual for Large Load.  The Large Load Customer shall provide notice to Transmission Provider of any material modifications to the Large Load and shall not implement any such proposed modifications until studied and approved by Transmission Provider in accordance with the Business Practices Manual for Large Load.</w:t>
      </w:r>
    </w:p>
    <w:p w14:paraId="788F5A26" w14:textId="77777777" w:rsidR="0071068F" w:rsidRDefault="00A134F2" w:rsidP="00A134F2">
      <w:pPr>
        <w:ind w:firstLine="720"/>
      </w:pPr>
      <w:r>
        <w:t>The final models of a Large Load shall reflect the as-built configuration and actual operating characteristics of the Large Load and Large Load Equipment.  The Large Load Customer shall maintain and update models as required by the Transmission Provider.  Failure to provide requested information may result in a delayed Service Commencement Date, operational limitations, or disconnection from the Transmission System.</w:t>
      </w:r>
    </w:p>
    <w:p w14:paraId="2E8263DC" w14:textId="77777777" w:rsidR="00141D04" w:rsidRDefault="00141D04">
      <w:pPr>
        <w:sectPr w:rsidR="00141D04">
          <w:headerReference w:type="default" r:id="rId17"/>
          <w:footerReference w:type="default" r:id="rId18"/>
          <w:pgSz w:w="12240" w:h="15840" w:code="1"/>
          <w:pgMar w:top="1440" w:right="1440" w:bottom="1440" w:left="1440" w:header="504" w:footer="504" w:gutter="0"/>
          <w:pgNumType w:start="1"/>
          <w:cols w:space="720"/>
          <w:docGrid w:linePitch="360"/>
        </w:sectPr>
      </w:pPr>
    </w:p>
    <w:p w14:paraId="5B3DB2BB" w14:textId="77777777" w:rsidR="00141D04" w:rsidRDefault="00141D04">
      <w:bookmarkStart w:id="4" w:name="doc28581"/>
      <w:bookmarkEnd w:id="4"/>
    </w:p>
    <w:p w14:paraId="68FE9888" w14:textId="77777777" w:rsidR="00410DF2" w:rsidRPr="00410DF2" w:rsidRDefault="000D788D" w:rsidP="00410DF2">
      <w:pPr>
        <w:rPr>
          <w:b/>
          <w:bCs/>
        </w:rPr>
      </w:pPr>
      <w:r w:rsidRPr="00410DF2">
        <w:rPr>
          <w:b/>
          <w:bCs/>
        </w:rPr>
        <w:t>Large Load Telemetry Requirements</w:t>
      </w:r>
    </w:p>
    <w:p w14:paraId="0A2E8921" w14:textId="77777777" w:rsidR="00410DF2" w:rsidRPr="00410DF2" w:rsidRDefault="000D788D" w:rsidP="00410DF2">
      <w:pPr>
        <w:ind w:firstLine="720"/>
      </w:pPr>
      <w:r w:rsidRPr="00410DF2">
        <w:t xml:space="preserve">Prior to the Service Commencement Date of a Large Load, a Large Load Customer must provide real-time telemetry for all Large Load Equipment, either directly, through the applicable Transmission Owner, or other Transmission Provider-approved communication path, in the form and manner as set forth in the Business Practices Manual for Large Load. </w:t>
      </w:r>
    </w:p>
    <w:p w14:paraId="364F63CC" w14:textId="77777777" w:rsidR="00410DF2" w:rsidRPr="00410DF2" w:rsidRDefault="000D788D" w:rsidP="00410DF2">
      <w:pPr>
        <w:ind w:firstLine="720"/>
      </w:pPr>
      <w:r w:rsidRPr="00410DF2">
        <w:t xml:space="preserve">Individual metering will be required for all Large Load Equipment and generation resources meeting thresholds outlined in the Business Practices Manual for Large Load.  All telemetry shall be provided via ICCP and must meet Transmission Provider update requirements as specified in the Business Practices Manual for Large Load. </w:t>
      </w:r>
      <w:r>
        <w:t xml:space="preserve"> </w:t>
      </w:r>
      <w:r w:rsidRPr="00410DF2">
        <w:t xml:space="preserve">The Large Load Customer must use commercially reasonable efforts to maintain telemetry availability and accuracy for the Large Load and must promptly correct erroneous data, bad mappings, and ICCP modeling issues. </w:t>
      </w:r>
    </w:p>
    <w:p w14:paraId="1EB4546A" w14:textId="77777777" w:rsidR="00410DF2" w:rsidRDefault="000D788D" w:rsidP="00410DF2">
      <w:pPr>
        <w:ind w:firstLine="720"/>
      </w:pPr>
      <w:r w:rsidRPr="00410DF2">
        <w:t xml:space="preserve">The </w:t>
      </w:r>
      <w:r w:rsidR="00B0549D">
        <w:t>Transmission Owner</w:t>
      </w:r>
      <w:r w:rsidRPr="00410DF2">
        <w:t xml:space="preserve"> must provide disturbance monitoring and event recording capability sufficient to support post-event analysis, model validation, and reliability assessment.</w:t>
      </w:r>
    </w:p>
    <w:p w14:paraId="07172F0B" w14:textId="77777777" w:rsidR="00141D04" w:rsidRDefault="00141D04">
      <w:pPr>
        <w:sectPr w:rsidR="00141D04">
          <w:headerReference w:type="default" r:id="rId19"/>
          <w:footerReference w:type="default" r:id="rId20"/>
          <w:pgSz w:w="12240" w:h="15840" w:code="1"/>
          <w:pgMar w:top="1440" w:right="1440" w:bottom="1440" w:left="1440" w:header="504" w:footer="504" w:gutter="0"/>
          <w:pgNumType w:start="1"/>
          <w:cols w:space="720"/>
          <w:docGrid w:linePitch="360"/>
        </w:sectPr>
      </w:pPr>
    </w:p>
    <w:p w14:paraId="1F7465E1" w14:textId="77777777" w:rsidR="00141D04" w:rsidRDefault="00141D04">
      <w:bookmarkStart w:id="5" w:name="doc28583"/>
      <w:bookmarkEnd w:id="5"/>
    </w:p>
    <w:p w14:paraId="4F753B02" w14:textId="77777777" w:rsidR="00622A85" w:rsidRPr="00622A85" w:rsidRDefault="00740312" w:rsidP="00622A85">
      <w:pPr>
        <w:rPr>
          <w:b/>
          <w:bCs/>
        </w:rPr>
      </w:pPr>
      <w:r w:rsidRPr="00622A85">
        <w:rPr>
          <w:b/>
          <w:bCs/>
        </w:rPr>
        <w:t>Large Load Forecast Data Requirements</w:t>
      </w:r>
    </w:p>
    <w:p w14:paraId="5F65A67F" w14:textId="77777777" w:rsidR="00622A85" w:rsidRDefault="00740312" w:rsidP="00622A85">
      <w:pPr>
        <w:ind w:firstLine="720"/>
      </w:pPr>
      <w:r w:rsidRPr="00622A85">
        <w:t xml:space="preserve">The Large Load Customer must provide day(s) ahead and real-time Load Forecasts for a Large Load directly to the Transmission Provider to support the Reliability Assessment Commitment (RAC) and Security Constrained Economic Dispatch (SCED) processes, along with other reliability studies.  Given the sizable reliability impact a Large Load may have on the Transmission System, the Load Forecasts shall be updated to reflect the most current information on the expected Demand, in accordance with the Business Practices Manual for Operations Forecasting. </w:t>
      </w:r>
    </w:p>
    <w:p w14:paraId="59B1501E" w14:textId="77777777" w:rsidR="00141D04" w:rsidRDefault="00141D04">
      <w:pPr>
        <w:sectPr w:rsidR="00141D04">
          <w:headerReference w:type="default" r:id="rId21"/>
          <w:footerReference w:type="default" r:id="rId22"/>
          <w:pgSz w:w="12240" w:h="15840" w:code="1"/>
          <w:pgMar w:top="1440" w:right="1440" w:bottom="1440" w:left="1440" w:header="504" w:footer="504" w:gutter="0"/>
          <w:pgNumType w:start="1"/>
          <w:cols w:space="720"/>
          <w:docGrid w:linePitch="360"/>
        </w:sectPr>
      </w:pPr>
    </w:p>
    <w:p w14:paraId="025B8404" w14:textId="77777777" w:rsidR="00141D04" w:rsidRDefault="00141D04">
      <w:bookmarkStart w:id="6" w:name="doc28580"/>
      <w:bookmarkEnd w:id="6"/>
    </w:p>
    <w:p w14:paraId="0BE43D43" w14:textId="77777777" w:rsidR="00C07334" w:rsidRPr="00C07334" w:rsidRDefault="00870E22" w:rsidP="00C07334">
      <w:pPr>
        <w:rPr>
          <w:b/>
          <w:bCs/>
        </w:rPr>
      </w:pPr>
      <w:r w:rsidRPr="00C07334">
        <w:rPr>
          <w:b/>
          <w:bCs/>
        </w:rPr>
        <w:t>Large Load Phasor Measurement Unit Requirements</w:t>
      </w:r>
    </w:p>
    <w:p w14:paraId="4E0EE279" w14:textId="77777777" w:rsidR="00C07334" w:rsidRDefault="009272E5" w:rsidP="00C07334">
      <w:pPr>
        <w:ind w:firstLine="720"/>
      </w:pPr>
      <w:r w:rsidRPr="009272E5">
        <w:t xml:space="preserve">Large Load comprised of any Computational Load shall be subject to the Phasor Measurement Unit (PMU) requirements set forth in this section.  Prior to the Service Commencement Date of a Large Load, phasor measurement recording and communications equipment must be installed that is capable, at a minimum, of gathering phasor measurements as specified in Business Practices Manual for Large Load. </w:t>
      </w:r>
      <w:r>
        <w:t xml:space="preserve"> </w:t>
      </w:r>
      <w:r w:rsidRPr="009272E5">
        <w:t xml:space="preserve">To the extent similar quality equipment is being added or already exists, such as relays or digital fault recorders, that can collect data at least at the same rate as PMU and which data is synchronized via a high-accuracy satellite clock, such equipment may be utilized to satisfy this requirement if the equipment is located on the Transmission Owner’s side of the Point of Withdrawal. </w:t>
      </w:r>
      <w:r>
        <w:t xml:space="preserve"> </w:t>
      </w:r>
      <w:r w:rsidRPr="009272E5">
        <w:t xml:space="preserve">The phasor measurement equipment must be installed at the Transmission Owner’s side of the Point of Withdrawal and become part of the Transmission Owner interconnection facilities. </w:t>
      </w:r>
      <w:r>
        <w:t xml:space="preserve"> </w:t>
      </w:r>
      <w:r w:rsidRPr="009272E5">
        <w:t>Phasor measurements must be streamed in Institute of Electrical and Electronics Engineers (IEEE) C37.118 or equivalent format and be provided to the Transmission Provider by the Transmission Owner.</w:t>
      </w:r>
    </w:p>
    <w:p w14:paraId="2C131018" w14:textId="77777777" w:rsidR="00141D04" w:rsidRDefault="00141D04">
      <w:pPr>
        <w:sectPr w:rsidR="00141D04">
          <w:headerReference w:type="default" r:id="rId23"/>
          <w:footerReference w:type="default" r:id="rId24"/>
          <w:pgSz w:w="12240" w:h="15840" w:code="1"/>
          <w:pgMar w:top="1440" w:right="1440" w:bottom="1440" w:left="1440" w:header="504" w:footer="504" w:gutter="0"/>
          <w:pgNumType w:start="1"/>
          <w:cols w:space="720"/>
          <w:docGrid w:linePitch="360"/>
        </w:sectPr>
      </w:pPr>
    </w:p>
    <w:p w14:paraId="725D3298" w14:textId="77777777" w:rsidR="00141D04" w:rsidRDefault="00141D04">
      <w:bookmarkStart w:id="7" w:name="doc28579"/>
      <w:bookmarkEnd w:id="7"/>
    </w:p>
    <w:p w14:paraId="7C6AF52A" w14:textId="77777777" w:rsidR="001B5A8B" w:rsidRPr="001B5A8B" w:rsidRDefault="0006151B" w:rsidP="001B5A8B">
      <w:pPr>
        <w:rPr>
          <w:b/>
          <w:bCs/>
        </w:rPr>
      </w:pPr>
      <w:r w:rsidRPr="001B5A8B">
        <w:rPr>
          <w:b/>
          <w:bCs/>
        </w:rPr>
        <w:t>Large Load Ride-Through Requirements</w:t>
      </w:r>
    </w:p>
    <w:p w14:paraId="2E4C4784" w14:textId="77777777" w:rsidR="00D27523" w:rsidRDefault="002B2C2A" w:rsidP="00D27523">
      <w:pPr>
        <w:ind w:firstLine="720"/>
      </w:pPr>
      <w:r>
        <w:t>Computational Load that is associated with a Large Load shall remain connected to the Transmission System and continue operation during voltage and frequency disturbances within the performance criteria established by the Transmission Provider in the Business Practices Manual for Large Load.</w:t>
      </w:r>
    </w:p>
    <w:p w14:paraId="3F606526" w14:textId="77777777" w:rsidR="001B5A8B" w:rsidRDefault="00D27523" w:rsidP="00D27523">
      <w:pPr>
        <w:ind w:firstLine="720"/>
      </w:pPr>
      <w:r>
        <w:t>Ride-through requirements apply at the Point(s) of Withdrawal and may include evaluation, testing, modeling, monitoring, and other compliance measures established by the Transmission Provider in the Business Practices Manual for Large Load.</w:t>
      </w:r>
    </w:p>
    <w:p w14:paraId="7015469B" w14:textId="77777777" w:rsidR="00141D04" w:rsidRDefault="00141D04">
      <w:pPr>
        <w:sectPr w:rsidR="00141D04">
          <w:headerReference w:type="default" r:id="rId25"/>
          <w:footerReference w:type="default" r:id="rId26"/>
          <w:pgSz w:w="12240" w:h="15840" w:code="1"/>
          <w:pgMar w:top="1440" w:right="1440" w:bottom="1440" w:left="1440" w:header="504" w:footer="504" w:gutter="0"/>
          <w:pgNumType w:start="1"/>
          <w:cols w:space="720"/>
          <w:docGrid w:linePitch="360"/>
        </w:sectPr>
      </w:pPr>
    </w:p>
    <w:p w14:paraId="7B42A669" w14:textId="77777777" w:rsidR="00141D04" w:rsidRDefault="00141D04">
      <w:bookmarkStart w:id="8" w:name="doc28578"/>
      <w:bookmarkEnd w:id="8"/>
    </w:p>
    <w:p w14:paraId="46F6FEF5" w14:textId="77777777" w:rsidR="009C2661" w:rsidRPr="009C2661" w:rsidRDefault="00A40C52" w:rsidP="009C2661">
      <w:pPr>
        <w:rPr>
          <w:b/>
          <w:bCs/>
        </w:rPr>
      </w:pPr>
      <w:r w:rsidRPr="009C2661">
        <w:rPr>
          <w:b/>
          <w:bCs/>
        </w:rPr>
        <w:t>Large Load Ramp Requirements</w:t>
      </w:r>
    </w:p>
    <w:p w14:paraId="0C9FDDBD" w14:textId="77777777" w:rsidR="009C2661" w:rsidRDefault="00476B3C" w:rsidP="009C2661">
      <w:pPr>
        <w:ind w:firstLine="720"/>
      </w:pPr>
      <w:r w:rsidRPr="00476B3C">
        <w:t xml:space="preserve">Large Load comprised of any Computational Load shall be subject to the ramp requirements set forth in this section.  Ramp limits shall be measured in aggregate across the applicable Point(s) of Withdrawal of a Large Load during stable-state transition, including any reduction/ramp smoothing provided by any generation for which the Large Load constitutes ZG Associated Load. </w:t>
      </w:r>
      <w:r>
        <w:t xml:space="preserve"> </w:t>
      </w:r>
      <w:r w:rsidRPr="00476B3C">
        <w:t xml:space="preserve">Large Load shall be subject to up-ramp and down-ramp limits established by the Transmission Provider consistent with the process set forth in the Business Practices Manual for Large Load. </w:t>
      </w:r>
      <w:r>
        <w:t xml:space="preserve"> </w:t>
      </w:r>
      <w:r w:rsidRPr="00476B3C">
        <w:t>The Large Load must have an effective up and down ramp rate not exceeding the specified limit outlined in the Business Practices Manual for Large Load unless otherwise directed by the Balancing Authority, Reliability Coordinator, or Transmission Operator.</w:t>
      </w:r>
    </w:p>
    <w:p w14:paraId="6C0A623E" w14:textId="77777777" w:rsidR="00141D04" w:rsidRDefault="00141D04">
      <w:pPr>
        <w:sectPr w:rsidR="00141D04">
          <w:headerReference w:type="default" r:id="rId27"/>
          <w:footerReference w:type="default" r:id="rId28"/>
          <w:pgSz w:w="12240" w:h="15840" w:code="1"/>
          <w:pgMar w:top="1440" w:right="1440" w:bottom="1440" w:left="1440" w:header="504" w:footer="504" w:gutter="0"/>
          <w:pgNumType w:start="1"/>
          <w:cols w:space="720"/>
          <w:docGrid w:linePitch="360"/>
        </w:sectPr>
      </w:pPr>
    </w:p>
    <w:p w14:paraId="6567C268" w14:textId="77777777" w:rsidR="00141D04" w:rsidRDefault="00141D04">
      <w:bookmarkStart w:id="9" w:name="doc28577"/>
      <w:bookmarkEnd w:id="9"/>
    </w:p>
    <w:p w14:paraId="589A008C" w14:textId="77777777" w:rsidR="00522BAF" w:rsidRPr="00FC2AEE" w:rsidRDefault="002B2C2A" w:rsidP="00522BAF">
      <w:pPr>
        <w:rPr>
          <w:b/>
          <w:bCs/>
        </w:rPr>
      </w:pPr>
      <w:r w:rsidRPr="00FC2AEE">
        <w:rPr>
          <w:b/>
          <w:bCs/>
        </w:rPr>
        <w:t>Large Load Audit Rights</w:t>
      </w:r>
    </w:p>
    <w:p w14:paraId="2713E2DD" w14:textId="77777777" w:rsidR="00522BAF" w:rsidRDefault="002B2C2A" w:rsidP="00522BAF">
      <w:pPr>
        <w:ind w:firstLine="720"/>
      </w:pPr>
      <w:r w:rsidRPr="00522BAF">
        <w:t>The Transmission Provider has the right to audit or verify the information provided by a Large Load Customer for a Large Load and Large Load Equipment including, but not limited to, information related to the registration, claimed capacity, operations, modeling, inverter settings, metering, settlements and/or any other information related to the participation of the Large Load under this Tariff.  The Large Load Customer shall maintain individual Large Load data and information related to the registration, Load Forecasts, operations, modeling, metering, and/or settlements for five (5) years.</w:t>
      </w:r>
    </w:p>
    <w:p w14:paraId="40F2F042" w14:textId="77777777" w:rsidR="00141D04" w:rsidRDefault="00141D04"/>
    <w:sectPr w:rsidR="00141D04">
      <w:headerReference w:type="default" r:id="rId29"/>
      <w:footerReference w:type="default" r:id="rId30"/>
      <w:pgSz w:w="12240" w:h="15840" w:code="1"/>
      <w:pgMar w:top="1440" w:right="1440" w:bottom="1440" w:left="1440" w:header="504" w:footer="50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63B52" w14:textId="77777777" w:rsidR="00877A31" w:rsidRDefault="00877A31">
      <w:pPr>
        <w:spacing w:line="240" w:lineRule="auto"/>
      </w:pPr>
      <w:r>
        <w:separator/>
      </w:r>
    </w:p>
  </w:endnote>
  <w:endnote w:type="continuationSeparator" w:id="0">
    <w:p w14:paraId="305DEDAD" w14:textId="77777777" w:rsidR="00877A31" w:rsidRDefault="00877A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417A" w14:textId="308D75E7" w:rsidR="001E4D47" w:rsidRDefault="00A05FE6">
    <w:pPr>
      <w:pStyle w:val="Footer"/>
    </w:pPr>
    <w:r>
      <w:rPr>
        <w:noProof/>
      </w:rPr>
      <mc:AlternateContent>
        <mc:Choice Requires="wps">
          <w:drawing>
            <wp:anchor distT="0" distB="0" distL="114300" distR="114300" simplePos="0" relativeHeight="251648000" behindDoc="0" locked="0" layoutInCell="1" allowOverlap="1" wp14:anchorId="6C3BA7C1" wp14:editId="0A350F02">
              <wp:simplePos x="0" y="0"/>
              <wp:positionH relativeFrom="page">
                <wp:posOffset>685800</wp:posOffset>
              </wp:positionH>
              <wp:positionV relativeFrom="page">
                <wp:posOffset>9601200</wp:posOffset>
              </wp:positionV>
              <wp:extent cx="6400800" cy="228600"/>
              <wp:effectExtent l="0" t="0" r="0" b="0"/>
              <wp:wrapNone/>
              <wp:docPr id="2113246840"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E0FC2" w14:textId="77777777" w:rsidR="001E4D47" w:rsidRPr="0071738C" w:rsidRDefault="00E95D6A" w:rsidP="00E95D6A">
                          <w:pPr>
                            <w:tabs>
                              <w:tab w:val="right" w:pos="10080"/>
                            </w:tabs>
                          </w:pPr>
                          <w:r w:rsidRPr="0071738C">
                            <w:tab/>
                            <w:t>Effective On: September 1,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3BA7C1" id="_x0000_t202" coordsize="21600,21600" o:spt="202" path="m,l,21600r21600,l21600,xe">
              <v:stroke joinstyle="miter"/>
              <v:path gradientshapeok="t" o:connecttype="rect"/>
            </v:shapetype>
            <v:shape id="Text Box 1026" o:spid="_x0000_s1027" type="#_x0000_t202" style="position:absolute;margin-left:54pt;margin-top:756pt;width:7in;height:18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" filled="f" stroked="f">
              <v:textbox inset="0,0,0,0">
                <w:txbxContent>
                  <w:p w14:paraId="164E0FC2" w14:textId="77777777" w:rsidR="001E4D47" w:rsidRPr="0071738C" w:rsidRDefault="00E95D6A" w:rsidP="00E95D6A">
                    <w:pPr>
                      <w:tabs>
                        <w:tab w:val="right" w:pos="10080"/>
                      </w:tabs>
                    </w:pPr>
                    <w:r w:rsidRPr="0071738C">
                      <w:tab/>
                      <w:t>Effective On: September 1, 2026</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A94C8" w14:textId="1381EC55" w:rsidR="001E4D47" w:rsidRDefault="00A05FE6">
    <w:pPr>
      <w:pStyle w:val="Footer"/>
    </w:pPr>
    <w:r>
      <w:rPr>
        <w:noProof/>
      </w:rPr>
      <mc:AlternateContent>
        <mc:Choice Requires="wps">
          <w:drawing>
            <wp:anchor distT="0" distB="0" distL="114300" distR="114300" simplePos="0" relativeHeight="251666432" behindDoc="0" locked="0" layoutInCell="1" allowOverlap="1" wp14:anchorId="478D8BEE" wp14:editId="678C7C1A">
              <wp:simplePos x="0" y="0"/>
              <wp:positionH relativeFrom="page">
                <wp:posOffset>685800</wp:posOffset>
              </wp:positionH>
              <wp:positionV relativeFrom="page">
                <wp:posOffset>9601200</wp:posOffset>
              </wp:positionV>
              <wp:extent cx="6400800" cy="228600"/>
              <wp:effectExtent l="0" t="0" r="0" b="0"/>
              <wp:wrapNone/>
              <wp:docPr id="1434386339" name="Text Box 10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C8681" w14:textId="77777777" w:rsidR="001E4D47" w:rsidRPr="0071738C" w:rsidRDefault="00E95D6A" w:rsidP="00E95D6A">
                          <w:pPr>
                            <w:tabs>
                              <w:tab w:val="right" w:pos="10080"/>
                            </w:tabs>
                          </w:pPr>
                          <w:r w:rsidRPr="0071738C">
                            <w:tab/>
                            <w:t>Effective On: September 1,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8D8BEE" id="_x0000_t202" coordsize="21600,21600" o:spt="202" path="m,l,21600r21600,l21600,xe">
              <v:stroke joinstyle="miter"/>
              <v:path gradientshapeok="t" o:connecttype="rect"/>
            </v:shapetype>
            <v:shape id="Text Box 1044" o:spid="_x0000_s1045" type="#_x0000_t202" style="position:absolute;margin-left:54pt;margin-top:756pt;width:7in;height:18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" filled="f" stroked="f">
              <v:textbox inset="0,0,0,0">
                <w:txbxContent>
                  <w:p w14:paraId="542C8681" w14:textId="77777777" w:rsidR="001E4D47" w:rsidRPr="0071738C" w:rsidRDefault="00E95D6A" w:rsidP="00E95D6A">
                    <w:pPr>
                      <w:tabs>
                        <w:tab w:val="right" w:pos="10080"/>
                      </w:tabs>
                    </w:pPr>
                    <w:r w:rsidRPr="0071738C">
                      <w:tab/>
                      <w:t>Effective On: September 1, 2026</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E1853" w14:textId="3C1CF692" w:rsidR="001E4D47" w:rsidRDefault="00A05FE6">
    <w:pPr>
      <w:pStyle w:val="Footer"/>
    </w:pPr>
    <w:r>
      <w:rPr>
        <w:noProof/>
      </w:rPr>
      <mc:AlternateContent>
        <mc:Choice Requires="wps">
          <w:drawing>
            <wp:anchor distT="0" distB="0" distL="114300" distR="114300" simplePos="0" relativeHeight="251668480" behindDoc="0" locked="0" layoutInCell="1" allowOverlap="1" wp14:anchorId="11B576C9" wp14:editId="4FA9B1F5">
              <wp:simplePos x="0" y="0"/>
              <wp:positionH relativeFrom="page">
                <wp:posOffset>685800</wp:posOffset>
              </wp:positionH>
              <wp:positionV relativeFrom="page">
                <wp:posOffset>9601200</wp:posOffset>
              </wp:positionV>
              <wp:extent cx="6400800" cy="228600"/>
              <wp:effectExtent l="0" t="0" r="0" b="0"/>
              <wp:wrapNone/>
              <wp:docPr id="1086036588" name="Text Box 10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4A56B" w14:textId="77777777" w:rsidR="001E4D47" w:rsidRPr="0071738C" w:rsidRDefault="00E95D6A" w:rsidP="00E95D6A">
                          <w:pPr>
                            <w:tabs>
                              <w:tab w:val="right" w:pos="10080"/>
                            </w:tabs>
                          </w:pPr>
                          <w:r w:rsidRPr="0071738C">
                            <w:tab/>
                            <w:t>Effective On: September 1,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B576C9" id="_x0000_t202" coordsize="21600,21600" o:spt="202" path="m,l,21600r21600,l21600,xe">
              <v:stroke joinstyle="miter"/>
              <v:path gradientshapeok="t" o:connecttype="rect"/>
            </v:shapetype>
            <v:shape id="Text Box 1046" o:spid="_x0000_s1047" type="#_x0000_t202" style="position:absolute;margin-left:54pt;margin-top:756pt;width:7in;height:18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" filled="f" stroked="f">
              <v:textbox inset="0,0,0,0">
                <w:txbxContent>
                  <w:p w14:paraId="7204A56B" w14:textId="77777777" w:rsidR="001E4D47" w:rsidRPr="0071738C" w:rsidRDefault="00E95D6A" w:rsidP="00E95D6A">
                    <w:pPr>
                      <w:tabs>
                        <w:tab w:val="right" w:pos="10080"/>
                      </w:tabs>
                    </w:pPr>
                    <w:r w:rsidRPr="0071738C">
                      <w:tab/>
                      <w:t>Effective On: September 1, 2026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D8857" w14:textId="0ED28E93" w:rsidR="001E4D47" w:rsidRDefault="00A05FE6">
    <w:pPr>
      <w:pStyle w:val="Footer"/>
    </w:pPr>
    <w:r>
      <w:rPr>
        <w:noProof/>
      </w:rPr>
      <mc:AlternateContent>
        <mc:Choice Requires="wps">
          <w:drawing>
            <wp:anchor distT="0" distB="0" distL="114300" distR="114300" simplePos="0" relativeHeight="251650048" behindDoc="0" locked="0" layoutInCell="1" allowOverlap="1" wp14:anchorId="4B77E9E8" wp14:editId="1CB60B0C">
              <wp:simplePos x="0" y="0"/>
              <wp:positionH relativeFrom="page">
                <wp:posOffset>685800</wp:posOffset>
              </wp:positionH>
              <wp:positionV relativeFrom="page">
                <wp:posOffset>9601200</wp:posOffset>
              </wp:positionV>
              <wp:extent cx="6400800" cy="228600"/>
              <wp:effectExtent l="0" t="0" r="0" b="0"/>
              <wp:wrapNone/>
              <wp:docPr id="246625351"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C1651" w14:textId="77777777" w:rsidR="001E4D47" w:rsidRPr="0071738C" w:rsidRDefault="00E95D6A" w:rsidP="00E95D6A">
                          <w:pPr>
                            <w:tabs>
                              <w:tab w:val="right" w:pos="10080"/>
                            </w:tabs>
                          </w:pPr>
                          <w:r w:rsidRPr="0071738C">
                            <w:tab/>
                            <w:t>Effective On: September 1,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77E9E8" id="_x0000_t202" coordsize="21600,21600" o:spt="202" path="m,l,21600r21600,l21600,xe">
              <v:stroke joinstyle="miter"/>
              <v:path gradientshapeok="t" o:connecttype="rect"/>
            </v:shapetype>
            <v:shape id="Text Box 1028" o:spid="_x0000_s1029" type="#_x0000_t202" style="position:absolute;margin-left:54pt;margin-top:756pt;width:7in;height:18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" filled="f" stroked="f">
              <v:textbox inset="0,0,0,0">
                <w:txbxContent>
                  <w:p w14:paraId="70FC1651" w14:textId="77777777" w:rsidR="001E4D47" w:rsidRPr="0071738C" w:rsidRDefault="00E95D6A" w:rsidP="00E95D6A">
                    <w:pPr>
                      <w:tabs>
                        <w:tab w:val="right" w:pos="10080"/>
                      </w:tabs>
                    </w:pPr>
                    <w:r w:rsidRPr="0071738C">
                      <w:tab/>
                      <w:t>Effective On: September 1, 2026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4984F" w14:textId="5A3E1D8C" w:rsidR="001E4D47" w:rsidRDefault="00A05FE6">
    <w:pPr>
      <w:pStyle w:val="Footer"/>
    </w:pPr>
    <w:r>
      <w:rPr>
        <w:noProof/>
      </w:rPr>
      <mc:AlternateContent>
        <mc:Choice Requires="wps">
          <w:drawing>
            <wp:anchor distT="0" distB="0" distL="114300" distR="114300" simplePos="0" relativeHeight="251652096" behindDoc="0" locked="0" layoutInCell="1" allowOverlap="1" wp14:anchorId="2C056D8C" wp14:editId="0F3E0B24">
              <wp:simplePos x="0" y="0"/>
              <wp:positionH relativeFrom="page">
                <wp:posOffset>685800</wp:posOffset>
              </wp:positionH>
              <wp:positionV relativeFrom="page">
                <wp:posOffset>9601200</wp:posOffset>
              </wp:positionV>
              <wp:extent cx="6400800" cy="228600"/>
              <wp:effectExtent l="0" t="0" r="0" b="0"/>
              <wp:wrapNone/>
              <wp:docPr id="258379743"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26054" w14:textId="77777777" w:rsidR="001E4D47" w:rsidRPr="0071738C" w:rsidRDefault="00E95D6A" w:rsidP="00E95D6A">
                          <w:pPr>
                            <w:tabs>
                              <w:tab w:val="right" w:pos="10080"/>
                            </w:tabs>
                          </w:pPr>
                          <w:r w:rsidRPr="0071738C">
                            <w:tab/>
                            <w:t>Effective On: September 1,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056D8C" id="_x0000_t202" coordsize="21600,21600" o:spt="202" path="m,l,21600r21600,l21600,xe">
              <v:stroke joinstyle="miter"/>
              <v:path gradientshapeok="t" o:connecttype="rect"/>
            </v:shapetype>
            <v:shape id="Text Box 1030" o:spid="_x0000_s1031" type="#_x0000_t202" style="position:absolute;margin-left:54pt;margin-top:756pt;width:7in;height:18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" filled="f" stroked="f">
              <v:textbox inset="0,0,0,0">
                <w:txbxContent>
                  <w:p w14:paraId="6FA26054" w14:textId="77777777" w:rsidR="001E4D47" w:rsidRPr="0071738C" w:rsidRDefault="00E95D6A" w:rsidP="00E95D6A">
                    <w:pPr>
                      <w:tabs>
                        <w:tab w:val="right" w:pos="10080"/>
                      </w:tabs>
                    </w:pPr>
                    <w:r w:rsidRPr="0071738C">
                      <w:tab/>
                      <w:t>Effective On: September 1, 2026</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9516" w14:textId="2614CCAF" w:rsidR="001E4D47" w:rsidRDefault="00A05FE6">
    <w:pPr>
      <w:pStyle w:val="Footer"/>
    </w:pPr>
    <w:r>
      <w:rPr>
        <w:noProof/>
      </w:rPr>
      <mc:AlternateContent>
        <mc:Choice Requires="wps">
          <w:drawing>
            <wp:anchor distT="0" distB="0" distL="114300" distR="114300" simplePos="0" relativeHeight="251654144" behindDoc="0" locked="0" layoutInCell="1" allowOverlap="1" wp14:anchorId="5EB9B3D0" wp14:editId="26E47979">
              <wp:simplePos x="0" y="0"/>
              <wp:positionH relativeFrom="page">
                <wp:posOffset>685800</wp:posOffset>
              </wp:positionH>
              <wp:positionV relativeFrom="page">
                <wp:posOffset>9601200</wp:posOffset>
              </wp:positionV>
              <wp:extent cx="6400800" cy="228600"/>
              <wp:effectExtent l="0" t="0" r="0" b="0"/>
              <wp:wrapNone/>
              <wp:docPr id="560561664" name="Text Box 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B0149" w14:textId="77777777" w:rsidR="001E4D47" w:rsidRPr="0071738C" w:rsidRDefault="00E95D6A" w:rsidP="00E95D6A">
                          <w:pPr>
                            <w:tabs>
                              <w:tab w:val="right" w:pos="10080"/>
                            </w:tabs>
                          </w:pPr>
                          <w:r w:rsidRPr="0071738C">
                            <w:tab/>
                            <w:t>Effective On: September 1,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B9B3D0" id="_x0000_t202" coordsize="21600,21600" o:spt="202" path="m,l,21600r21600,l21600,xe">
              <v:stroke joinstyle="miter"/>
              <v:path gradientshapeok="t" o:connecttype="rect"/>
            </v:shapetype>
            <v:shape id="Text Box 1032" o:spid="_x0000_s1033" type="#_x0000_t202" style="position:absolute;margin-left:54pt;margin-top:756pt;width:7in;height:1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" filled="f" stroked="f">
              <v:textbox inset="0,0,0,0">
                <w:txbxContent>
                  <w:p w14:paraId="79AB0149" w14:textId="77777777" w:rsidR="001E4D47" w:rsidRPr="0071738C" w:rsidRDefault="00E95D6A" w:rsidP="00E95D6A">
                    <w:pPr>
                      <w:tabs>
                        <w:tab w:val="right" w:pos="10080"/>
                      </w:tabs>
                    </w:pPr>
                    <w:r w:rsidRPr="0071738C">
                      <w:tab/>
                      <w:t>Effective On: September 1, 2026</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FE7A9" w14:textId="701DBCCA" w:rsidR="001E4D47" w:rsidRDefault="00A05FE6">
    <w:pPr>
      <w:pStyle w:val="Footer"/>
    </w:pPr>
    <w:r>
      <w:rPr>
        <w:noProof/>
      </w:rPr>
      <mc:AlternateContent>
        <mc:Choice Requires="wps">
          <w:drawing>
            <wp:anchor distT="0" distB="0" distL="114300" distR="114300" simplePos="0" relativeHeight="251656192" behindDoc="0" locked="0" layoutInCell="1" allowOverlap="1" wp14:anchorId="0ADAA56D" wp14:editId="07DE2428">
              <wp:simplePos x="0" y="0"/>
              <wp:positionH relativeFrom="page">
                <wp:posOffset>685800</wp:posOffset>
              </wp:positionH>
              <wp:positionV relativeFrom="page">
                <wp:posOffset>9601200</wp:posOffset>
              </wp:positionV>
              <wp:extent cx="6400800" cy="228600"/>
              <wp:effectExtent l="0" t="0" r="0" b="0"/>
              <wp:wrapNone/>
              <wp:docPr id="840416642"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67620" w14:textId="77777777" w:rsidR="001E4D47" w:rsidRPr="0071738C" w:rsidRDefault="00E95D6A" w:rsidP="00E95D6A">
                          <w:pPr>
                            <w:tabs>
                              <w:tab w:val="right" w:pos="10080"/>
                            </w:tabs>
                          </w:pPr>
                          <w:r w:rsidRPr="0071738C">
                            <w:tab/>
                            <w:t>Effective On: September 1,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DAA56D" id="_x0000_t202" coordsize="21600,21600" o:spt="202" path="m,l,21600r21600,l21600,xe">
              <v:stroke joinstyle="miter"/>
              <v:path gradientshapeok="t" o:connecttype="rect"/>
            </v:shapetype>
            <v:shape id="Text Box 1034" o:spid="_x0000_s1035" type="#_x0000_t202" style="position:absolute;margin-left:54pt;margin-top:756pt;width:7in;height:1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" filled="f" stroked="f">
              <v:textbox inset="0,0,0,0">
                <w:txbxContent>
                  <w:p w14:paraId="0F567620" w14:textId="77777777" w:rsidR="001E4D47" w:rsidRPr="0071738C" w:rsidRDefault="00E95D6A" w:rsidP="00E95D6A">
                    <w:pPr>
                      <w:tabs>
                        <w:tab w:val="right" w:pos="10080"/>
                      </w:tabs>
                    </w:pPr>
                    <w:r w:rsidRPr="0071738C">
                      <w:tab/>
                      <w:t>Effective On: September 1, 2026</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BEEA2" w14:textId="67F6FF55" w:rsidR="001E4D47" w:rsidRDefault="00A05FE6">
    <w:pPr>
      <w:pStyle w:val="Footer"/>
    </w:pPr>
    <w:r>
      <w:rPr>
        <w:noProof/>
      </w:rPr>
      <mc:AlternateContent>
        <mc:Choice Requires="wps">
          <w:drawing>
            <wp:anchor distT="0" distB="0" distL="114300" distR="114300" simplePos="0" relativeHeight="251658240" behindDoc="0" locked="0" layoutInCell="1" allowOverlap="1" wp14:anchorId="525446B8" wp14:editId="6B6049AA">
              <wp:simplePos x="0" y="0"/>
              <wp:positionH relativeFrom="page">
                <wp:posOffset>685800</wp:posOffset>
              </wp:positionH>
              <wp:positionV relativeFrom="page">
                <wp:posOffset>9601200</wp:posOffset>
              </wp:positionV>
              <wp:extent cx="6400800" cy="228600"/>
              <wp:effectExtent l="0" t="0" r="0" b="0"/>
              <wp:wrapNone/>
              <wp:docPr id="1301361659"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5446E" w14:textId="77777777" w:rsidR="001E4D47" w:rsidRPr="0071738C" w:rsidRDefault="00E95D6A" w:rsidP="00E95D6A">
                          <w:pPr>
                            <w:tabs>
                              <w:tab w:val="right" w:pos="10080"/>
                            </w:tabs>
                          </w:pPr>
                          <w:r w:rsidRPr="0071738C">
                            <w:tab/>
                            <w:t>Effective On: September 1,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5446B8" id="_x0000_t202" coordsize="21600,21600" o:spt="202" path="m,l,21600r21600,l21600,xe">
              <v:stroke joinstyle="miter"/>
              <v:path gradientshapeok="t" o:connecttype="rect"/>
            </v:shapetype>
            <v:shape id="Text Box 1036" o:spid="_x0000_s1037" type="#_x0000_t202" style="position:absolute;margin-left:54pt;margin-top:756pt;width:7in;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" filled="f" stroked="f">
              <v:textbox inset="0,0,0,0">
                <w:txbxContent>
                  <w:p w14:paraId="1EB5446E" w14:textId="77777777" w:rsidR="001E4D47" w:rsidRPr="0071738C" w:rsidRDefault="00E95D6A" w:rsidP="00E95D6A">
                    <w:pPr>
                      <w:tabs>
                        <w:tab w:val="right" w:pos="10080"/>
                      </w:tabs>
                    </w:pPr>
                    <w:r w:rsidRPr="0071738C">
                      <w:tab/>
                      <w:t>Effective On: September 1, 2026</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933BA" w14:textId="011C590C" w:rsidR="001E4D47" w:rsidRDefault="00A05FE6">
    <w:pPr>
      <w:pStyle w:val="Footer"/>
    </w:pPr>
    <w:r>
      <w:rPr>
        <w:noProof/>
      </w:rPr>
      <mc:AlternateContent>
        <mc:Choice Requires="wps">
          <w:drawing>
            <wp:anchor distT="0" distB="0" distL="114300" distR="114300" simplePos="0" relativeHeight="251660288" behindDoc="0" locked="0" layoutInCell="1" allowOverlap="1" wp14:anchorId="0DC2F3B5" wp14:editId="00A6266A">
              <wp:simplePos x="0" y="0"/>
              <wp:positionH relativeFrom="page">
                <wp:posOffset>685800</wp:posOffset>
              </wp:positionH>
              <wp:positionV relativeFrom="page">
                <wp:posOffset>9601200</wp:posOffset>
              </wp:positionV>
              <wp:extent cx="6400800" cy="228600"/>
              <wp:effectExtent l="0" t="0" r="0" b="0"/>
              <wp:wrapNone/>
              <wp:docPr id="1188537019" name="Text Box 10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4AB3D" w14:textId="77777777" w:rsidR="001E4D47" w:rsidRPr="0071738C" w:rsidRDefault="00E95D6A" w:rsidP="00E95D6A">
                          <w:pPr>
                            <w:tabs>
                              <w:tab w:val="right" w:pos="10080"/>
                            </w:tabs>
                          </w:pPr>
                          <w:r w:rsidRPr="0071738C">
                            <w:tab/>
                            <w:t>Effective On: September 1,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C2F3B5" id="_x0000_t202" coordsize="21600,21600" o:spt="202" path="m,l,21600r21600,l21600,xe">
              <v:stroke joinstyle="miter"/>
              <v:path gradientshapeok="t" o:connecttype="rect"/>
            </v:shapetype>
            <v:shape id="Text Box 1038" o:spid="_x0000_s1039" type="#_x0000_t202" style="position:absolute;margin-left:54pt;margin-top:756pt;width:7in;height: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" filled="f" stroked="f">
              <v:textbox inset="0,0,0,0">
                <w:txbxContent>
                  <w:p w14:paraId="6A14AB3D" w14:textId="77777777" w:rsidR="001E4D47" w:rsidRPr="0071738C" w:rsidRDefault="00E95D6A" w:rsidP="00E95D6A">
                    <w:pPr>
                      <w:tabs>
                        <w:tab w:val="right" w:pos="10080"/>
                      </w:tabs>
                    </w:pPr>
                    <w:r w:rsidRPr="0071738C">
                      <w:tab/>
                      <w:t>Effective On: September 1, 2026</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B04FA" w14:textId="1EEB7AEF" w:rsidR="001E4D47" w:rsidRDefault="00A05FE6">
    <w:pPr>
      <w:pStyle w:val="Footer"/>
    </w:pPr>
    <w:r>
      <w:rPr>
        <w:noProof/>
      </w:rPr>
      <mc:AlternateContent>
        <mc:Choice Requires="wps">
          <w:drawing>
            <wp:anchor distT="0" distB="0" distL="114300" distR="114300" simplePos="0" relativeHeight="251662336" behindDoc="0" locked="0" layoutInCell="1" allowOverlap="1" wp14:anchorId="69D2E10D" wp14:editId="27631363">
              <wp:simplePos x="0" y="0"/>
              <wp:positionH relativeFrom="page">
                <wp:posOffset>685800</wp:posOffset>
              </wp:positionH>
              <wp:positionV relativeFrom="page">
                <wp:posOffset>9601200</wp:posOffset>
              </wp:positionV>
              <wp:extent cx="6400800" cy="228600"/>
              <wp:effectExtent l="0" t="0" r="0" b="0"/>
              <wp:wrapNone/>
              <wp:docPr id="166861779" name="Text Box 10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BD594" w14:textId="77777777" w:rsidR="001E4D47" w:rsidRPr="0071738C" w:rsidRDefault="00E95D6A" w:rsidP="00E95D6A">
                          <w:pPr>
                            <w:tabs>
                              <w:tab w:val="right" w:pos="10080"/>
                            </w:tabs>
                          </w:pPr>
                          <w:r w:rsidRPr="0071738C">
                            <w:tab/>
                            <w:t>Effective On: September 1,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2E10D" id="_x0000_t202" coordsize="21600,21600" o:spt="202" path="m,l,21600r21600,l21600,xe">
              <v:stroke joinstyle="miter"/>
              <v:path gradientshapeok="t" o:connecttype="rect"/>
            </v:shapetype>
            <v:shape id="Text Box 1040" o:spid="_x0000_s1041" type="#_x0000_t202" style="position:absolute;margin-left:54pt;margin-top:756pt;width:7in;height:1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" filled="f" stroked="f">
              <v:textbox inset="0,0,0,0">
                <w:txbxContent>
                  <w:p w14:paraId="507BD594" w14:textId="77777777" w:rsidR="001E4D47" w:rsidRPr="0071738C" w:rsidRDefault="00E95D6A" w:rsidP="00E95D6A">
                    <w:pPr>
                      <w:tabs>
                        <w:tab w:val="right" w:pos="10080"/>
                      </w:tabs>
                    </w:pPr>
                    <w:r w:rsidRPr="0071738C">
                      <w:tab/>
                      <w:t>Effective On: September 1, 2026</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7AD5F" w14:textId="10C1A456" w:rsidR="001E4D47" w:rsidRDefault="00A05FE6">
    <w:pPr>
      <w:pStyle w:val="Footer"/>
    </w:pPr>
    <w:r>
      <w:rPr>
        <w:noProof/>
      </w:rPr>
      <mc:AlternateContent>
        <mc:Choice Requires="wps">
          <w:drawing>
            <wp:anchor distT="0" distB="0" distL="114300" distR="114300" simplePos="0" relativeHeight="251664384" behindDoc="0" locked="0" layoutInCell="1" allowOverlap="1" wp14:anchorId="4CD26D6D" wp14:editId="74E1AD48">
              <wp:simplePos x="0" y="0"/>
              <wp:positionH relativeFrom="page">
                <wp:posOffset>685800</wp:posOffset>
              </wp:positionH>
              <wp:positionV relativeFrom="page">
                <wp:posOffset>9601200</wp:posOffset>
              </wp:positionV>
              <wp:extent cx="6400800" cy="228600"/>
              <wp:effectExtent l="0" t="0" r="0" b="0"/>
              <wp:wrapNone/>
              <wp:docPr id="674739892" name="Text Box 10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C5DCC" w14:textId="77777777" w:rsidR="001E4D47" w:rsidRPr="0071738C" w:rsidRDefault="00E95D6A" w:rsidP="00E95D6A">
                          <w:pPr>
                            <w:tabs>
                              <w:tab w:val="right" w:pos="10080"/>
                            </w:tabs>
                          </w:pPr>
                          <w:r w:rsidRPr="0071738C">
                            <w:tab/>
                            <w:t>Effective On: September 1,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D26D6D" id="_x0000_t202" coordsize="21600,21600" o:spt="202" path="m,l,21600r21600,l21600,xe">
              <v:stroke joinstyle="miter"/>
              <v:path gradientshapeok="t" o:connecttype="rect"/>
            </v:shapetype>
            <v:shape id="Text Box 1042" o:spid="_x0000_s1043" type="#_x0000_t202" style="position:absolute;margin-left:54pt;margin-top:756pt;width:7in;height:18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" filled="f" stroked="f">
              <v:textbox inset="0,0,0,0">
                <w:txbxContent>
                  <w:p w14:paraId="5A9C5DCC" w14:textId="77777777" w:rsidR="001E4D47" w:rsidRPr="0071738C" w:rsidRDefault="00E95D6A" w:rsidP="00E95D6A">
                    <w:pPr>
                      <w:tabs>
                        <w:tab w:val="right" w:pos="10080"/>
                      </w:tabs>
                    </w:pPr>
                    <w:r w:rsidRPr="0071738C">
                      <w:tab/>
                      <w:t>Effective On: September 1, 2026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00609" w14:textId="77777777" w:rsidR="00877A31" w:rsidRDefault="00877A31">
      <w:pPr>
        <w:spacing w:line="240" w:lineRule="auto"/>
      </w:pPr>
      <w:r>
        <w:separator/>
      </w:r>
    </w:p>
  </w:footnote>
  <w:footnote w:type="continuationSeparator" w:id="0">
    <w:p w14:paraId="09E51634" w14:textId="77777777" w:rsidR="00877A31" w:rsidRDefault="00877A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0F330" w14:textId="60A334C7" w:rsidR="00766FB5" w:rsidRDefault="00A05FE6">
    <w:pPr>
      <w:pStyle w:val="Header"/>
    </w:pPr>
    <w:r>
      <w:rPr>
        <w:noProof/>
      </w:rPr>
      <mc:AlternateContent>
        <mc:Choice Requires="wps">
          <w:drawing>
            <wp:anchor distT="0" distB="0" distL="114300" distR="114300" simplePos="0" relativeHeight="251646976" behindDoc="0" locked="0" layoutInCell="1" allowOverlap="1" wp14:anchorId="58B9D560" wp14:editId="7C47916E">
              <wp:simplePos x="0" y="0"/>
              <wp:positionH relativeFrom="page">
                <wp:posOffset>685800</wp:posOffset>
              </wp:positionH>
              <wp:positionV relativeFrom="page">
                <wp:posOffset>342900</wp:posOffset>
              </wp:positionV>
              <wp:extent cx="6400800" cy="630555"/>
              <wp:effectExtent l="0" t="0" r="0" b="0"/>
              <wp:wrapNone/>
              <wp:docPr id="1896992287" name="Header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30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9AC0D4" w14:textId="77777777" w:rsidR="00766FB5" w:rsidRPr="008960C3" w:rsidRDefault="004156F4" w:rsidP="00AE1CDC">
                          <w:pPr>
                            <w:tabs>
                              <w:tab w:val="right" w:pos="10080"/>
                            </w:tabs>
                            <w:spacing w:line="240" w:lineRule="auto"/>
                          </w:pPr>
                          <w:r>
                            <w:t>MISO</w:t>
                          </w:r>
                          <w:r w:rsidRPr="008960C3">
                            <w:tab/>
                            <w:t>V</w:t>
                          </w:r>
                          <w:r w:rsidRPr="008960C3">
                            <w:br/>
                          </w:r>
                          <w:r>
                            <w:t>FERC Electric Tariff</w:t>
                          </w:r>
                          <w:r w:rsidRPr="000B3E1C">
                            <w:tab/>
                          </w:r>
                          <w:r w:rsidRPr="008960C3">
                            <w:t>REQUIREMENTS FOR LARGE LOAD</w:t>
                          </w:r>
                          <w:r w:rsidRPr="008960C3">
                            <w:br/>
                          </w:r>
                          <w:r>
                            <w:t>MODULES</w:t>
                          </w:r>
                          <w:r w:rsidRPr="008960C3">
                            <w:tab/>
                            <w:t>31.0.0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B9D560" id="_x0000_t202" coordsize="21600,21600" o:spt="202" path="m,l,21600r21600,l21600,xe">
              <v:stroke joinstyle="miter"/>
              <v:path gradientshapeok="t" o:connecttype="rect"/>
            </v:shapetype>
            <v:shape id="HeaderBox" o:spid="_x0000_s1026" type="#_x0000_t202" style="position:absolute;margin-left:54pt;margin-top:27pt;width:7in;height:49.6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" stroked="f">
              <v:textbox inset="0,0,0,0">
                <w:txbxContent>
                  <w:p w14:paraId="799AC0D4" w14:textId="77777777" w:rsidR="00766FB5" w:rsidRPr="008960C3" w:rsidRDefault="004156F4" w:rsidP="00AE1CDC">
                    <w:pPr>
                      <w:tabs>
                        <w:tab w:val="right" w:pos="10080"/>
                      </w:tabs>
                      <w:spacing w:line="240" w:lineRule="auto"/>
                    </w:pPr>
                    <w:r>
                      <w:t>MISO</w:t>
                    </w:r>
                    <w:r w:rsidRPr="008960C3">
                      <w:tab/>
                      <w:t>V</w:t>
                    </w:r>
                    <w:r w:rsidRPr="008960C3">
                      <w:br/>
                    </w:r>
                    <w:r>
                      <w:t>FERC Electric Tariff</w:t>
                    </w:r>
                    <w:r w:rsidRPr="000B3E1C">
                      <w:tab/>
                    </w:r>
                    <w:r w:rsidRPr="008960C3">
                      <w:t>REQUIREMENTS FOR LARGE LOAD</w:t>
                    </w:r>
                    <w:r w:rsidRPr="008960C3">
                      <w:br/>
                    </w:r>
                    <w:r>
                      <w:t>MODULES</w:t>
                    </w:r>
                    <w:r w:rsidRPr="008960C3">
                      <w:tab/>
                      <w:t>31.0.0</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163B1" w14:textId="0722D91D" w:rsidR="00766FB5" w:rsidRDefault="00A05FE6">
    <w:pPr>
      <w:pStyle w:val="Header"/>
    </w:pPr>
    <w:r>
      <w:rPr>
        <w:noProof/>
      </w:rPr>
      <mc:AlternateContent>
        <mc:Choice Requires="wps">
          <w:drawing>
            <wp:anchor distT="0" distB="0" distL="114300" distR="114300" simplePos="0" relativeHeight="251665408" behindDoc="0" locked="0" layoutInCell="1" allowOverlap="1" wp14:anchorId="3FBCC2E4" wp14:editId="16CE65C4">
              <wp:simplePos x="0" y="0"/>
              <wp:positionH relativeFrom="page">
                <wp:posOffset>685800</wp:posOffset>
              </wp:positionH>
              <wp:positionV relativeFrom="page">
                <wp:posOffset>342900</wp:posOffset>
              </wp:positionV>
              <wp:extent cx="6400800" cy="630555"/>
              <wp:effectExtent l="0" t="0" r="0" b="0"/>
              <wp:wrapNone/>
              <wp:docPr id="1172551362" name="Text Box 10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30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B9EF44" w14:textId="77777777" w:rsidR="00766FB5" w:rsidRPr="008960C3" w:rsidRDefault="004156F4" w:rsidP="00AE1CDC">
                          <w:pPr>
                            <w:tabs>
                              <w:tab w:val="right" w:pos="10080"/>
                            </w:tabs>
                            <w:spacing w:line="240" w:lineRule="auto"/>
                          </w:pPr>
                          <w:r>
                            <w:t>MISO</w:t>
                          </w:r>
                          <w:r w:rsidRPr="008960C3">
                            <w:tab/>
                            <w:t>37A.8</w:t>
                          </w:r>
                          <w:r w:rsidRPr="008960C3">
                            <w:br/>
                          </w:r>
                          <w:r>
                            <w:t>FERC Electric Tariff</w:t>
                          </w:r>
                          <w:r w:rsidRPr="000B3E1C">
                            <w:tab/>
                          </w:r>
                          <w:r w:rsidRPr="008960C3">
                            <w:t>Large Load Ramp Requirements</w:t>
                          </w:r>
                          <w:r w:rsidRPr="008960C3">
                            <w:br/>
                          </w:r>
                          <w:r>
                            <w:t>MODULES</w:t>
                          </w:r>
                          <w:r w:rsidRPr="008960C3">
                            <w:tab/>
                            <w:t>31.0.0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CC2E4" id="_x0000_t202" coordsize="21600,21600" o:spt="202" path="m,l,21600r21600,l21600,xe">
              <v:stroke joinstyle="miter"/>
              <v:path gradientshapeok="t" o:connecttype="rect"/>
            </v:shapetype>
            <v:shape id="Text Box 1043" o:spid="_x0000_s1044" type="#_x0000_t202" style="position:absolute;margin-left:54pt;margin-top:27pt;width:7in;height:49.6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" stroked="f">
              <v:textbox inset="0,0,0,0">
                <w:txbxContent>
                  <w:p w14:paraId="65B9EF44" w14:textId="77777777" w:rsidR="00766FB5" w:rsidRPr="008960C3" w:rsidRDefault="004156F4" w:rsidP="00AE1CDC">
                    <w:pPr>
                      <w:tabs>
                        <w:tab w:val="right" w:pos="10080"/>
                      </w:tabs>
                      <w:spacing w:line="240" w:lineRule="auto"/>
                    </w:pPr>
                    <w:r>
                      <w:t>MISO</w:t>
                    </w:r>
                    <w:r w:rsidRPr="008960C3">
                      <w:tab/>
                      <w:t>37A.8</w:t>
                    </w:r>
                    <w:r w:rsidRPr="008960C3">
                      <w:br/>
                    </w:r>
                    <w:r>
                      <w:t>FERC Electric Tariff</w:t>
                    </w:r>
                    <w:r w:rsidRPr="000B3E1C">
                      <w:tab/>
                    </w:r>
                    <w:r w:rsidRPr="008960C3">
                      <w:t>Large Load Ramp Requirements</w:t>
                    </w:r>
                    <w:r w:rsidRPr="008960C3">
                      <w:br/>
                    </w:r>
                    <w:r>
                      <w:t>MODULES</w:t>
                    </w:r>
                    <w:r w:rsidRPr="008960C3">
                      <w:tab/>
                      <w:t>31.0.0</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590D" w14:textId="2BA2351A" w:rsidR="00766FB5" w:rsidRDefault="00A05FE6">
    <w:pPr>
      <w:pStyle w:val="Header"/>
    </w:pPr>
    <w:r>
      <w:rPr>
        <w:noProof/>
      </w:rPr>
      <mc:AlternateContent>
        <mc:Choice Requires="wps">
          <w:drawing>
            <wp:anchor distT="0" distB="0" distL="114300" distR="114300" simplePos="0" relativeHeight="251667456" behindDoc="0" locked="0" layoutInCell="1" allowOverlap="1" wp14:anchorId="1C3E00E8" wp14:editId="437CF3CF">
              <wp:simplePos x="0" y="0"/>
              <wp:positionH relativeFrom="page">
                <wp:posOffset>685800</wp:posOffset>
              </wp:positionH>
              <wp:positionV relativeFrom="page">
                <wp:posOffset>342900</wp:posOffset>
              </wp:positionV>
              <wp:extent cx="6400800" cy="630555"/>
              <wp:effectExtent l="0" t="0" r="0" b="0"/>
              <wp:wrapNone/>
              <wp:docPr id="1174410805" name="Text Box 10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30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5C24E7" w14:textId="77777777" w:rsidR="00766FB5" w:rsidRPr="008960C3" w:rsidRDefault="004156F4" w:rsidP="00AE1CDC">
                          <w:pPr>
                            <w:tabs>
                              <w:tab w:val="right" w:pos="10080"/>
                            </w:tabs>
                            <w:spacing w:line="240" w:lineRule="auto"/>
                          </w:pPr>
                          <w:r>
                            <w:t>MISO</w:t>
                          </w:r>
                          <w:r w:rsidRPr="008960C3">
                            <w:tab/>
                            <w:t>37A.9</w:t>
                          </w:r>
                          <w:r w:rsidRPr="008960C3">
                            <w:br/>
                          </w:r>
                          <w:r>
                            <w:t>FERC Electric Tariff</w:t>
                          </w:r>
                          <w:r w:rsidRPr="000B3E1C">
                            <w:tab/>
                          </w:r>
                          <w:r w:rsidRPr="008960C3">
                            <w:t>Large Load Audit Rights</w:t>
                          </w:r>
                          <w:r w:rsidRPr="008960C3">
                            <w:br/>
                          </w:r>
                          <w:r>
                            <w:t>MODULES</w:t>
                          </w:r>
                          <w:r w:rsidRPr="008960C3">
                            <w:tab/>
                            <w:t>31.0.0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3E00E8" id="_x0000_t202" coordsize="21600,21600" o:spt="202" path="m,l,21600r21600,l21600,xe">
              <v:stroke joinstyle="miter"/>
              <v:path gradientshapeok="t" o:connecttype="rect"/>
            </v:shapetype>
            <v:shape id="Text Box 1045" o:spid="_x0000_s1046" type="#_x0000_t202" style="position:absolute;margin-left:54pt;margin-top:27pt;width:7in;height:49.6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" stroked="f">
              <v:textbox inset="0,0,0,0">
                <w:txbxContent>
                  <w:p w14:paraId="2B5C24E7" w14:textId="77777777" w:rsidR="00766FB5" w:rsidRPr="008960C3" w:rsidRDefault="004156F4" w:rsidP="00AE1CDC">
                    <w:pPr>
                      <w:tabs>
                        <w:tab w:val="right" w:pos="10080"/>
                      </w:tabs>
                      <w:spacing w:line="240" w:lineRule="auto"/>
                    </w:pPr>
                    <w:r>
                      <w:t>MISO</w:t>
                    </w:r>
                    <w:r w:rsidRPr="008960C3">
                      <w:tab/>
                      <w:t>37A.9</w:t>
                    </w:r>
                    <w:r w:rsidRPr="008960C3">
                      <w:br/>
                    </w:r>
                    <w:r>
                      <w:t>FERC Electric Tariff</w:t>
                    </w:r>
                    <w:r w:rsidRPr="000B3E1C">
                      <w:tab/>
                    </w:r>
                    <w:r w:rsidRPr="008960C3">
                      <w:t>Large Load Audit Rights</w:t>
                    </w:r>
                    <w:r w:rsidRPr="008960C3">
                      <w:br/>
                    </w:r>
                    <w:r>
                      <w:t>MODULES</w:t>
                    </w:r>
                    <w:r w:rsidRPr="008960C3">
                      <w:tab/>
                      <w:t>31.0.0</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AE9A8" w14:textId="1AB76B7A" w:rsidR="00766FB5" w:rsidRDefault="00A05FE6">
    <w:pPr>
      <w:pStyle w:val="Header"/>
    </w:pPr>
    <w:r>
      <w:rPr>
        <w:noProof/>
      </w:rPr>
      <mc:AlternateContent>
        <mc:Choice Requires="wps">
          <w:drawing>
            <wp:anchor distT="0" distB="0" distL="114300" distR="114300" simplePos="0" relativeHeight="251649024" behindDoc="0" locked="0" layoutInCell="1" allowOverlap="1" wp14:anchorId="479F75D3" wp14:editId="30E6A0E6">
              <wp:simplePos x="0" y="0"/>
              <wp:positionH relativeFrom="page">
                <wp:posOffset>685800</wp:posOffset>
              </wp:positionH>
              <wp:positionV relativeFrom="page">
                <wp:posOffset>342900</wp:posOffset>
              </wp:positionV>
              <wp:extent cx="6400800" cy="630555"/>
              <wp:effectExtent l="0" t="0" r="0" b="0"/>
              <wp:wrapNone/>
              <wp:docPr id="1244931962"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30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F8E5D4" w14:textId="77777777" w:rsidR="00766FB5" w:rsidRPr="008960C3" w:rsidRDefault="004156F4" w:rsidP="00AE1CDC">
                          <w:pPr>
                            <w:tabs>
                              <w:tab w:val="right" w:pos="10080"/>
                            </w:tabs>
                            <w:spacing w:line="240" w:lineRule="auto"/>
                          </w:pPr>
                          <w:r>
                            <w:t>MISO</w:t>
                          </w:r>
                          <w:r w:rsidRPr="008960C3">
                            <w:tab/>
                            <w:t>37A</w:t>
                          </w:r>
                          <w:r w:rsidRPr="008960C3">
                            <w:br/>
                          </w:r>
                          <w:r>
                            <w:t>FERC Electric Tariff</w:t>
                          </w:r>
                          <w:r w:rsidRPr="000B3E1C">
                            <w:tab/>
                          </w:r>
                          <w:r w:rsidRPr="008960C3">
                            <w:t>Applicability of Large Load Reliability Requirements</w:t>
                          </w:r>
                          <w:r w:rsidRPr="008960C3">
                            <w:br/>
                          </w:r>
                          <w:r>
                            <w:t>MODULES</w:t>
                          </w:r>
                          <w:r w:rsidRPr="008960C3">
                            <w:tab/>
                            <w:t>31.0.0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9F75D3" id="_x0000_t202" coordsize="21600,21600" o:spt="202" path="m,l,21600r21600,l21600,xe">
              <v:stroke joinstyle="miter"/>
              <v:path gradientshapeok="t" o:connecttype="rect"/>
            </v:shapetype>
            <v:shape id="Text Box 1027" o:spid="_x0000_s1028" type="#_x0000_t202" style="position:absolute;margin-left:54pt;margin-top:27pt;width:7in;height:49.6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" stroked="f">
              <v:textbox inset="0,0,0,0">
                <w:txbxContent>
                  <w:p w14:paraId="00F8E5D4" w14:textId="77777777" w:rsidR="00766FB5" w:rsidRPr="008960C3" w:rsidRDefault="004156F4" w:rsidP="00AE1CDC">
                    <w:pPr>
                      <w:tabs>
                        <w:tab w:val="right" w:pos="10080"/>
                      </w:tabs>
                      <w:spacing w:line="240" w:lineRule="auto"/>
                    </w:pPr>
                    <w:r>
                      <w:t>MISO</w:t>
                    </w:r>
                    <w:r w:rsidRPr="008960C3">
                      <w:tab/>
                      <w:t>37A</w:t>
                    </w:r>
                    <w:r w:rsidRPr="008960C3">
                      <w:br/>
                    </w:r>
                    <w:r>
                      <w:t>FERC Electric Tariff</w:t>
                    </w:r>
                    <w:r w:rsidRPr="000B3E1C">
                      <w:tab/>
                    </w:r>
                    <w:r w:rsidRPr="008960C3">
                      <w:t>Applicability of Large Load Reliability Requirements</w:t>
                    </w:r>
                    <w:r w:rsidRPr="008960C3">
                      <w:br/>
                    </w:r>
                    <w:r>
                      <w:t>MODULES</w:t>
                    </w:r>
                    <w:r w:rsidRPr="008960C3">
                      <w:tab/>
                      <w:t>31.0.0</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62F74" w14:textId="329CF3FB" w:rsidR="00766FB5" w:rsidRDefault="00A05FE6">
    <w:pPr>
      <w:pStyle w:val="Header"/>
    </w:pPr>
    <w:r>
      <w:rPr>
        <w:noProof/>
      </w:rPr>
      <mc:AlternateContent>
        <mc:Choice Requires="wps">
          <w:drawing>
            <wp:anchor distT="0" distB="0" distL="114300" distR="114300" simplePos="0" relativeHeight="251651072" behindDoc="0" locked="0" layoutInCell="1" allowOverlap="1" wp14:anchorId="52554358" wp14:editId="6382F925">
              <wp:simplePos x="0" y="0"/>
              <wp:positionH relativeFrom="page">
                <wp:posOffset>685800</wp:posOffset>
              </wp:positionH>
              <wp:positionV relativeFrom="page">
                <wp:posOffset>342900</wp:posOffset>
              </wp:positionV>
              <wp:extent cx="6400800" cy="630555"/>
              <wp:effectExtent l="0" t="0" r="0" b="0"/>
              <wp:wrapNone/>
              <wp:docPr id="347172103"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30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396882" w14:textId="77777777" w:rsidR="00766FB5" w:rsidRPr="008960C3" w:rsidRDefault="004156F4" w:rsidP="00AE1CDC">
                          <w:pPr>
                            <w:tabs>
                              <w:tab w:val="right" w:pos="10080"/>
                            </w:tabs>
                            <w:spacing w:line="240" w:lineRule="auto"/>
                          </w:pPr>
                          <w:r>
                            <w:t>MISO</w:t>
                          </w:r>
                          <w:r w:rsidRPr="008960C3">
                            <w:tab/>
                            <w:t>37A.1</w:t>
                          </w:r>
                          <w:r w:rsidRPr="008960C3">
                            <w:br/>
                          </w:r>
                          <w:r>
                            <w:t>FERC Electric Tariff</w:t>
                          </w:r>
                          <w:r w:rsidRPr="000B3E1C">
                            <w:tab/>
                          </w:r>
                          <w:r w:rsidRPr="008960C3">
                            <w:t>Transmission Service Requirements for Large Load</w:t>
                          </w:r>
                          <w:r w:rsidRPr="008960C3">
                            <w:br/>
                          </w:r>
                          <w:r>
                            <w:t>MODULES</w:t>
                          </w:r>
                          <w:r w:rsidRPr="008960C3">
                            <w:tab/>
                            <w:t>31.0.0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554358" id="_x0000_t202" coordsize="21600,21600" o:spt="202" path="m,l,21600r21600,l21600,xe">
              <v:stroke joinstyle="miter"/>
              <v:path gradientshapeok="t" o:connecttype="rect"/>
            </v:shapetype>
            <v:shape id="Text Box 1029" o:spid="_x0000_s1030" type="#_x0000_t202" style="position:absolute;margin-left:54pt;margin-top:27pt;width:7in;height:49.6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" stroked="f">
              <v:textbox inset="0,0,0,0">
                <w:txbxContent>
                  <w:p w14:paraId="6B396882" w14:textId="77777777" w:rsidR="00766FB5" w:rsidRPr="008960C3" w:rsidRDefault="004156F4" w:rsidP="00AE1CDC">
                    <w:pPr>
                      <w:tabs>
                        <w:tab w:val="right" w:pos="10080"/>
                      </w:tabs>
                      <w:spacing w:line="240" w:lineRule="auto"/>
                    </w:pPr>
                    <w:r>
                      <w:t>MISO</w:t>
                    </w:r>
                    <w:r w:rsidRPr="008960C3">
                      <w:tab/>
                      <w:t>37A.1</w:t>
                    </w:r>
                    <w:r w:rsidRPr="008960C3">
                      <w:br/>
                    </w:r>
                    <w:r>
                      <w:t>FERC Electric Tariff</w:t>
                    </w:r>
                    <w:r w:rsidRPr="000B3E1C">
                      <w:tab/>
                    </w:r>
                    <w:r w:rsidRPr="008960C3">
                      <w:t>Transmission Service Requirements for Large Load</w:t>
                    </w:r>
                    <w:r w:rsidRPr="008960C3">
                      <w:br/>
                    </w:r>
                    <w:r>
                      <w:t>MODULES</w:t>
                    </w:r>
                    <w:r w:rsidRPr="008960C3">
                      <w:tab/>
                      <w:t>31.0.0</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14253" w14:textId="25B2B8F6" w:rsidR="00766FB5" w:rsidRDefault="00A05FE6">
    <w:pPr>
      <w:pStyle w:val="Header"/>
    </w:pPr>
    <w:r>
      <w:rPr>
        <w:noProof/>
      </w:rPr>
      <mc:AlternateContent>
        <mc:Choice Requires="wps">
          <w:drawing>
            <wp:anchor distT="0" distB="0" distL="114300" distR="114300" simplePos="0" relativeHeight="251653120" behindDoc="0" locked="0" layoutInCell="1" allowOverlap="1" wp14:anchorId="674860E2" wp14:editId="48F97963">
              <wp:simplePos x="0" y="0"/>
              <wp:positionH relativeFrom="page">
                <wp:posOffset>685800</wp:posOffset>
              </wp:positionH>
              <wp:positionV relativeFrom="page">
                <wp:posOffset>342900</wp:posOffset>
              </wp:positionV>
              <wp:extent cx="6400800" cy="630555"/>
              <wp:effectExtent l="0" t="0" r="0" b="0"/>
              <wp:wrapNone/>
              <wp:docPr id="1787549002" name="Text Box 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30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AB957D" w14:textId="77777777" w:rsidR="00766FB5" w:rsidRPr="008960C3" w:rsidRDefault="004156F4" w:rsidP="00AE1CDC">
                          <w:pPr>
                            <w:tabs>
                              <w:tab w:val="right" w:pos="10080"/>
                            </w:tabs>
                            <w:spacing w:line="240" w:lineRule="auto"/>
                          </w:pPr>
                          <w:r>
                            <w:t>MISO</w:t>
                          </w:r>
                          <w:r w:rsidRPr="008960C3">
                            <w:tab/>
                            <w:t>37A.2</w:t>
                          </w:r>
                          <w:r w:rsidRPr="008960C3">
                            <w:br/>
                          </w:r>
                          <w:r>
                            <w:t>FERC Electric Tariff</w:t>
                          </w:r>
                          <w:r w:rsidRPr="000B3E1C">
                            <w:tab/>
                          </w:r>
                          <w:r w:rsidRPr="008960C3">
                            <w:t>Large Load Information and Basic Facility Data Requirements</w:t>
                          </w:r>
                          <w:r w:rsidRPr="008960C3">
                            <w:br/>
                          </w:r>
                          <w:r>
                            <w:t>MODULES</w:t>
                          </w:r>
                          <w:r w:rsidRPr="008960C3">
                            <w:tab/>
                            <w:t>31.0.0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4860E2" id="_x0000_t202" coordsize="21600,21600" o:spt="202" path="m,l,21600r21600,l21600,xe">
              <v:stroke joinstyle="miter"/>
              <v:path gradientshapeok="t" o:connecttype="rect"/>
            </v:shapetype>
            <v:shape id="Text Box 1031" o:spid="_x0000_s1032" type="#_x0000_t202" style="position:absolute;margin-left:54pt;margin-top:27pt;width:7in;height:49.6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" stroked="f">
              <v:textbox inset="0,0,0,0">
                <w:txbxContent>
                  <w:p w14:paraId="62AB957D" w14:textId="77777777" w:rsidR="00766FB5" w:rsidRPr="008960C3" w:rsidRDefault="004156F4" w:rsidP="00AE1CDC">
                    <w:pPr>
                      <w:tabs>
                        <w:tab w:val="right" w:pos="10080"/>
                      </w:tabs>
                      <w:spacing w:line="240" w:lineRule="auto"/>
                    </w:pPr>
                    <w:r>
                      <w:t>MISO</w:t>
                    </w:r>
                    <w:r w:rsidRPr="008960C3">
                      <w:tab/>
                      <w:t>37A.2</w:t>
                    </w:r>
                    <w:r w:rsidRPr="008960C3">
                      <w:br/>
                    </w:r>
                    <w:r>
                      <w:t>FERC Electric Tariff</w:t>
                    </w:r>
                    <w:r w:rsidRPr="000B3E1C">
                      <w:tab/>
                    </w:r>
                    <w:r w:rsidRPr="008960C3">
                      <w:t>Large Load Information and Basic Facility Data Requirements</w:t>
                    </w:r>
                    <w:r w:rsidRPr="008960C3">
                      <w:br/>
                    </w:r>
                    <w:r>
                      <w:t>MODULES</w:t>
                    </w:r>
                    <w:r w:rsidRPr="008960C3">
                      <w:tab/>
                      <w:t>31.0.0</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B5146" w14:textId="57DBE7A4" w:rsidR="00766FB5" w:rsidRDefault="00A05FE6">
    <w:pPr>
      <w:pStyle w:val="Header"/>
    </w:pPr>
    <w:r>
      <w:rPr>
        <w:noProof/>
      </w:rPr>
      <mc:AlternateContent>
        <mc:Choice Requires="wps">
          <w:drawing>
            <wp:anchor distT="0" distB="0" distL="114300" distR="114300" simplePos="0" relativeHeight="251655168" behindDoc="0" locked="0" layoutInCell="1" allowOverlap="1" wp14:anchorId="15341A1E" wp14:editId="538CB3D5">
              <wp:simplePos x="0" y="0"/>
              <wp:positionH relativeFrom="page">
                <wp:posOffset>685800</wp:posOffset>
              </wp:positionH>
              <wp:positionV relativeFrom="page">
                <wp:posOffset>342900</wp:posOffset>
              </wp:positionV>
              <wp:extent cx="6400800" cy="630555"/>
              <wp:effectExtent l="0" t="0" r="0" b="0"/>
              <wp:wrapNone/>
              <wp:docPr id="792348942" name="Text Box 1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30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EED5CE" w14:textId="77777777" w:rsidR="00766FB5" w:rsidRPr="008960C3" w:rsidRDefault="004156F4" w:rsidP="00AE1CDC">
                          <w:pPr>
                            <w:tabs>
                              <w:tab w:val="right" w:pos="10080"/>
                            </w:tabs>
                            <w:spacing w:line="240" w:lineRule="auto"/>
                          </w:pPr>
                          <w:r>
                            <w:t>MISO</w:t>
                          </w:r>
                          <w:r w:rsidRPr="008960C3">
                            <w:tab/>
                            <w:t>37A.3</w:t>
                          </w:r>
                          <w:r w:rsidRPr="008960C3">
                            <w:br/>
                          </w:r>
                          <w:r>
                            <w:t>FERC Electric Tariff</w:t>
                          </w:r>
                          <w:r w:rsidRPr="000B3E1C">
                            <w:tab/>
                          </w:r>
                          <w:r w:rsidRPr="008960C3">
                            <w:t>Large Load Modeling Requirements</w:t>
                          </w:r>
                          <w:r w:rsidRPr="008960C3">
                            <w:br/>
                          </w:r>
                          <w:r>
                            <w:t>MODULES</w:t>
                          </w:r>
                          <w:r w:rsidRPr="008960C3">
                            <w:tab/>
                            <w:t>31.0.0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341A1E" id="_x0000_t202" coordsize="21600,21600" o:spt="202" path="m,l,21600r21600,l21600,xe">
              <v:stroke joinstyle="miter"/>
              <v:path gradientshapeok="t" o:connecttype="rect"/>
            </v:shapetype>
            <v:shape id="Text Box 1033" o:spid="_x0000_s1034" type="#_x0000_t202" style="position:absolute;margin-left:54pt;margin-top:27pt;width:7in;height:49.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" stroked="f">
              <v:textbox inset="0,0,0,0">
                <w:txbxContent>
                  <w:p w14:paraId="04EED5CE" w14:textId="77777777" w:rsidR="00766FB5" w:rsidRPr="008960C3" w:rsidRDefault="004156F4" w:rsidP="00AE1CDC">
                    <w:pPr>
                      <w:tabs>
                        <w:tab w:val="right" w:pos="10080"/>
                      </w:tabs>
                      <w:spacing w:line="240" w:lineRule="auto"/>
                    </w:pPr>
                    <w:r>
                      <w:t>MISO</w:t>
                    </w:r>
                    <w:r w:rsidRPr="008960C3">
                      <w:tab/>
                      <w:t>37A.3</w:t>
                    </w:r>
                    <w:r w:rsidRPr="008960C3">
                      <w:br/>
                    </w:r>
                    <w:r>
                      <w:t>FERC Electric Tariff</w:t>
                    </w:r>
                    <w:r w:rsidRPr="000B3E1C">
                      <w:tab/>
                    </w:r>
                    <w:r w:rsidRPr="008960C3">
                      <w:t>Large Load Modeling Requirements</w:t>
                    </w:r>
                    <w:r w:rsidRPr="008960C3">
                      <w:br/>
                    </w:r>
                    <w:r>
                      <w:t>MODULES</w:t>
                    </w:r>
                    <w:r w:rsidRPr="008960C3">
                      <w:tab/>
                      <w:t>31.0.0</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A0A00" w14:textId="2B78D527" w:rsidR="00766FB5" w:rsidRDefault="00A05FE6">
    <w:pPr>
      <w:pStyle w:val="Header"/>
    </w:pPr>
    <w:r>
      <w:rPr>
        <w:noProof/>
      </w:rPr>
      <mc:AlternateContent>
        <mc:Choice Requires="wps">
          <w:drawing>
            <wp:anchor distT="0" distB="0" distL="114300" distR="114300" simplePos="0" relativeHeight="251657216" behindDoc="0" locked="0" layoutInCell="1" allowOverlap="1" wp14:anchorId="010906BE" wp14:editId="6C73A474">
              <wp:simplePos x="0" y="0"/>
              <wp:positionH relativeFrom="page">
                <wp:posOffset>685800</wp:posOffset>
              </wp:positionH>
              <wp:positionV relativeFrom="page">
                <wp:posOffset>342900</wp:posOffset>
              </wp:positionV>
              <wp:extent cx="6400800" cy="630555"/>
              <wp:effectExtent l="0" t="0" r="0" b="0"/>
              <wp:wrapNone/>
              <wp:docPr id="1728508857"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30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0F8B8D" w14:textId="77777777" w:rsidR="00766FB5" w:rsidRPr="008960C3" w:rsidRDefault="004156F4" w:rsidP="00AE1CDC">
                          <w:pPr>
                            <w:tabs>
                              <w:tab w:val="right" w:pos="10080"/>
                            </w:tabs>
                            <w:spacing w:line="240" w:lineRule="auto"/>
                          </w:pPr>
                          <w:r>
                            <w:t>MISO</w:t>
                          </w:r>
                          <w:r w:rsidRPr="008960C3">
                            <w:tab/>
                            <w:t>37A.4</w:t>
                          </w:r>
                          <w:r w:rsidRPr="008960C3">
                            <w:br/>
                          </w:r>
                          <w:r>
                            <w:t>FERC Electric Tariff</w:t>
                          </w:r>
                          <w:r w:rsidRPr="000B3E1C">
                            <w:tab/>
                          </w:r>
                          <w:r w:rsidRPr="008960C3">
                            <w:t>Large Load Telemetry Requirements</w:t>
                          </w:r>
                          <w:r w:rsidRPr="008960C3">
                            <w:br/>
                          </w:r>
                          <w:r>
                            <w:t>MODULES</w:t>
                          </w:r>
                          <w:r w:rsidRPr="008960C3">
                            <w:tab/>
                            <w:t>31.0.0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0906BE" id="_x0000_t202" coordsize="21600,21600" o:spt="202" path="m,l,21600r21600,l21600,xe">
              <v:stroke joinstyle="miter"/>
              <v:path gradientshapeok="t" o:connecttype="rect"/>
            </v:shapetype>
            <v:shape id="Text Box 1035" o:spid="_x0000_s1036" type="#_x0000_t202" style="position:absolute;margin-left:54pt;margin-top:27pt;width:7in;height:49.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" stroked="f">
              <v:textbox inset="0,0,0,0">
                <w:txbxContent>
                  <w:p w14:paraId="750F8B8D" w14:textId="77777777" w:rsidR="00766FB5" w:rsidRPr="008960C3" w:rsidRDefault="004156F4" w:rsidP="00AE1CDC">
                    <w:pPr>
                      <w:tabs>
                        <w:tab w:val="right" w:pos="10080"/>
                      </w:tabs>
                      <w:spacing w:line="240" w:lineRule="auto"/>
                    </w:pPr>
                    <w:r>
                      <w:t>MISO</w:t>
                    </w:r>
                    <w:r w:rsidRPr="008960C3">
                      <w:tab/>
                      <w:t>37A.4</w:t>
                    </w:r>
                    <w:r w:rsidRPr="008960C3">
                      <w:br/>
                    </w:r>
                    <w:r>
                      <w:t>FERC Electric Tariff</w:t>
                    </w:r>
                    <w:r w:rsidRPr="000B3E1C">
                      <w:tab/>
                    </w:r>
                    <w:r w:rsidRPr="008960C3">
                      <w:t>Large Load Telemetry Requirements</w:t>
                    </w:r>
                    <w:r w:rsidRPr="008960C3">
                      <w:br/>
                    </w:r>
                    <w:r>
                      <w:t>MODULES</w:t>
                    </w:r>
                    <w:r w:rsidRPr="008960C3">
                      <w:tab/>
                      <w:t>31.0.0</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9AC89" w14:textId="17FBBC9A" w:rsidR="00766FB5" w:rsidRDefault="00A05FE6">
    <w:pPr>
      <w:pStyle w:val="Header"/>
    </w:pPr>
    <w:r>
      <w:rPr>
        <w:noProof/>
      </w:rPr>
      <mc:AlternateContent>
        <mc:Choice Requires="wps">
          <w:drawing>
            <wp:anchor distT="0" distB="0" distL="114300" distR="114300" simplePos="0" relativeHeight="251659264" behindDoc="0" locked="0" layoutInCell="1" allowOverlap="1" wp14:anchorId="0629D452" wp14:editId="6648F569">
              <wp:simplePos x="0" y="0"/>
              <wp:positionH relativeFrom="page">
                <wp:posOffset>685800</wp:posOffset>
              </wp:positionH>
              <wp:positionV relativeFrom="page">
                <wp:posOffset>342900</wp:posOffset>
              </wp:positionV>
              <wp:extent cx="6400800" cy="630555"/>
              <wp:effectExtent l="0" t="0" r="0" b="0"/>
              <wp:wrapNone/>
              <wp:docPr id="1664825624"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30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211264" w14:textId="77777777" w:rsidR="00766FB5" w:rsidRPr="008960C3" w:rsidRDefault="004156F4" w:rsidP="00AE1CDC">
                          <w:pPr>
                            <w:tabs>
                              <w:tab w:val="right" w:pos="10080"/>
                            </w:tabs>
                            <w:spacing w:line="240" w:lineRule="auto"/>
                          </w:pPr>
                          <w:r>
                            <w:t>MISO</w:t>
                          </w:r>
                          <w:r w:rsidRPr="008960C3">
                            <w:tab/>
                            <w:t>37A.5</w:t>
                          </w:r>
                          <w:r w:rsidRPr="008960C3">
                            <w:br/>
                          </w:r>
                          <w:r>
                            <w:t>FERC Electric Tariff</w:t>
                          </w:r>
                          <w:r w:rsidRPr="000B3E1C">
                            <w:tab/>
                          </w:r>
                          <w:r w:rsidRPr="008960C3">
                            <w:t>Large Load Forecast Data Requirements</w:t>
                          </w:r>
                          <w:r w:rsidRPr="008960C3">
                            <w:br/>
                          </w:r>
                          <w:r>
                            <w:t>MODULES</w:t>
                          </w:r>
                          <w:r w:rsidRPr="008960C3">
                            <w:tab/>
                            <w:t>31.0.0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29D452" id="_x0000_t202" coordsize="21600,21600" o:spt="202" path="m,l,21600r21600,l21600,xe">
              <v:stroke joinstyle="miter"/>
              <v:path gradientshapeok="t" o:connecttype="rect"/>
            </v:shapetype>
            <v:shape id="Text Box 1037" o:spid="_x0000_s1038" type="#_x0000_t202" style="position:absolute;margin-left:54pt;margin-top:27pt;width:7in;height:49.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" stroked="f">
              <v:textbox inset="0,0,0,0">
                <w:txbxContent>
                  <w:p w14:paraId="75211264" w14:textId="77777777" w:rsidR="00766FB5" w:rsidRPr="008960C3" w:rsidRDefault="004156F4" w:rsidP="00AE1CDC">
                    <w:pPr>
                      <w:tabs>
                        <w:tab w:val="right" w:pos="10080"/>
                      </w:tabs>
                      <w:spacing w:line="240" w:lineRule="auto"/>
                    </w:pPr>
                    <w:r>
                      <w:t>MISO</w:t>
                    </w:r>
                    <w:r w:rsidRPr="008960C3">
                      <w:tab/>
                      <w:t>37A.5</w:t>
                    </w:r>
                    <w:r w:rsidRPr="008960C3">
                      <w:br/>
                    </w:r>
                    <w:r>
                      <w:t>FERC Electric Tariff</w:t>
                    </w:r>
                    <w:r w:rsidRPr="000B3E1C">
                      <w:tab/>
                    </w:r>
                    <w:r w:rsidRPr="008960C3">
                      <w:t>Large Load Forecast Data Requirements</w:t>
                    </w:r>
                    <w:r w:rsidRPr="008960C3">
                      <w:br/>
                    </w:r>
                    <w:r>
                      <w:t>MODULES</w:t>
                    </w:r>
                    <w:r w:rsidRPr="008960C3">
                      <w:tab/>
                      <w:t>31.0.0</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AD751" w14:textId="19A0A086" w:rsidR="00766FB5" w:rsidRDefault="00A05FE6">
    <w:pPr>
      <w:pStyle w:val="Header"/>
    </w:pPr>
    <w:r>
      <w:rPr>
        <w:noProof/>
      </w:rPr>
      <mc:AlternateContent>
        <mc:Choice Requires="wps">
          <w:drawing>
            <wp:anchor distT="0" distB="0" distL="114300" distR="114300" simplePos="0" relativeHeight="251661312" behindDoc="0" locked="0" layoutInCell="1" allowOverlap="1" wp14:anchorId="0B0C16C9" wp14:editId="175E599D">
              <wp:simplePos x="0" y="0"/>
              <wp:positionH relativeFrom="page">
                <wp:posOffset>685800</wp:posOffset>
              </wp:positionH>
              <wp:positionV relativeFrom="page">
                <wp:posOffset>342900</wp:posOffset>
              </wp:positionV>
              <wp:extent cx="6400800" cy="630555"/>
              <wp:effectExtent l="0" t="0" r="0" b="0"/>
              <wp:wrapNone/>
              <wp:docPr id="1516148306" name="Text Box 10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30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5F1654" w14:textId="77777777" w:rsidR="00766FB5" w:rsidRPr="008960C3" w:rsidRDefault="004156F4" w:rsidP="00AE1CDC">
                          <w:pPr>
                            <w:tabs>
                              <w:tab w:val="right" w:pos="10080"/>
                            </w:tabs>
                            <w:spacing w:line="240" w:lineRule="auto"/>
                          </w:pPr>
                          <w:r>
                            <w:t>MISO</w:t>
                          </w:r>
                          <w:r w:rsidRPr="008960C3">
                            <w:tab/>
                            <w:t>37A.6</w:t>
                          </w:r>
                          <w:r w:rsidRPr="008960C3">
                            <w:br/>
                          </w:r>
                          <w:r>
                            <w:t>FERC Electric Tariff</w:t>
                          </w:r>
                          <w:r w:rsidRPr="000B3E1C">
                            <w:tab/>
                          </w:r>
                          <w:r w:rsidRPr="008960C3">
                            <w:t>Large Load Phasor Measurement Unit Requirements</w:t>
                          </w:r>
                          <w:r w:rsidRPr="008960C3">
                            <w:br/>
                          </w:r>
                          <w:r>
                            <w:t>MODULES</w:t>
                          </w:r>
                          <w:r w:rsidRPr="008960C3">
                            <w:tab/>
                            <w:t>31.0.0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0C16C9" id="_x0000_t202" coordsize="21600,21600" o:spt="202" path="m,l,21600r21600,l21600,xe">
              <v:stroke joinstyle="miter"/>
              <v:path gradientshapeok="t" o:connecttype="rect"/>
            </v:shapetype>
            <v:shape id="Text Box 1039" o:spid="_x0000_s1040" type="#_x0000_t202" style="position:absolute;margin-left:54pt;margin-top:27pt;width:7in;height:49.6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" stroked="f">
              <v:textbox inset="0,0,0,0">
                <w:txbxContent>
                  <w:p w14:paraId="5A5F1654" w14:textId="77777777" w:rsidR="00766FB5" w:rsidRPr="008960C3" w:rsidRDefault="004156F4" w:rsidP="00AE1CDC">
                    <w:pPr>
                      <w:tabs>
                        <w:tab w:val="right" w:pos="10080"/>
                      </w:tabs>
                      <w:spacing w:line="240" w:lineRule="auto"/>
                    </w:pPr>
                    <w:r>
                      <w:t>MISO</w:t>
                    </w:r>
                    <w:r w:rsidRPr="008960C3">
                      <w:tab/>
                      <w:t>37A.6</w:t>
                    </w:r>
                    <w:r w:rsidRPr="008960C3">
                      <w:br/>
                    </w:r>
                    <w:r>
                      <w:t>FERC Electric Tariff</w:t>
                    </w:r>
                    <w:r w:rsidRPr="000B3E1C">
                      <w:tab/>
                    </w:r>
                    <w:r w:rsidRPr="008960C3">
                      <w:t>Large Load Phasor Measurement Unit Requirements</w:t>
                    </w:r>
                    <w:r w:rsidRPr="008960C3">
                      <w:br/>
                    </w:r>
                    <w:r>
                      <w:t>MODULES</w:t>
                    </w:r>
                    <w:r w:rsidRPr="008960C3">
                      <w:tab/>
                      <w:t>31.0.0</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C244E" w14:textId="02DDFABF" w:rsidR="00766FB5" w:rsidRDefault="00A05FE6">
    <w:pPr>
      <w:pStyle w:val="Header"/>
    </w:pPr>
    <w:r>
      <w:rPr>
        <w:noProof/>
      </w:rPr>
      <mc:AlternateContent>
        <mc:Choice Requires="wps">
          <w:drawing>
            <wp:anchor distT="0" distB="0" distL="114300" distR="114300" simplePos="0" relativeHeight="251663360" behindDoc="0" locked="0" layoutInCell="1" allowOverlap="1" wp14:anchorId="5A10AD3A" wp14:editId="46D56058">
              <wp:simplePos x="0" y="0"/>
              <wp:positionH relativeFrom="page">
                <wp:posOffset>685800</wp:posOffset>
              </wp:positionH>
              <wp:positionV relativeFrom="page">
                <wp:posOffset>342900</wp:posOffset>
              </wp:positionV>
              <wp:extent cx="6400800" cy="630555"/>
              <wp:effectExtent l="0" t="0" r="0" b="0"/>
              <wp:wrapNone/>
              <wp:docPr id="1262107804" name="Text Box 10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30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743EB7" w14:textId="77777777" w:rsidR="00766FB5" w:rsidRPr="008960C3" w:rsidRDefault="004156F4" w:rsidP="00AE1CDC">
                          <w:pPr>
                            <w:tabs>
                              <w:tab w:val="right" w:pos="10080"/>
                            </w:tabs>
                            <w:spacing w:line="240" w:lineRule="auto"/>
                          </w:pPr>
                          <w:r>
                            <w:t>MISO</w:t>
                          </w:r>
                          <w:r w:rsidRPr="008960C3">
                            <w:tab/>
                            <w:t>37A.7</w:t>
                          </w:r>
                          <w:r w:rsidRPr="008960C3">
                            <w:br/>
                          </w:r>
                          <w:r>
                            <w:t>FERC Electric Tariff</w:t>
                          </w:r>
                          <w:r w:rsidRPr="000B3E1C">
                            <w:tab/>
                          </w:r>
                          <w:r w:rsidRPr="008960C3">
                            <w:t>Large Load Ride-Through Requirements</w:t>
                          </w:r>
                          <w:r w:rsidRPr="008960C3">
                            <w:br/>
                          </w:r>
                          <w:r>
                            <w:t>MODULES</w:t>
                          </w:r>
                          <w:r w:rsidRPr="008960C3">
                            <w:tab/>
                            <w:t>31.0.0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10AD3A" id="_x0000_t202" coordsize="21600,21600" o:spt="202" path="m,l,21600r21600,l21600,xe">
              <v:stroke joinstyle="miter"/>
              <v:path gradientshapeok="t" o:connecttype="rect"/>
            </v:shapetype>
            <v:shape id="Text Box 1041" o:spid="_x0000_s1042" type="#_x0000_t202" style="position:absolute;margin-left:54pt;margin-top:27pt;width:7in;height:49.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" stroked="f">
              <v:textbox inset="0,0,0,0">
                <w:txbxContent>
                  <w:p w14:paraId="31743EB7" w14:textId="77777777" w:rsidR="00766FB5" w:rsidRPr="008960C3" w:rsidRDefault="004156F4" w:rsidP="00AE1CDC">
                    <w:pPr>
                      <w:tabs>
                        <w:tab w:val="right" w:pos="10080"/>
                      </w:tabs>
                      <w:spacing w:line="240" w:lineRule="auto"/>
                    </w:pPr>
                    <w:r>
                      <w:t>MISO</w:t>
                    </w:r>
                    <w:r w:rsidRPr="008960C3">
                      <w:tab/>
                      <w:t>37A.7</w:t>
                    </w:r>
                    <w:r w:rsidRPr="008960C3">
                      <w:br/>
                    </w:r>
                    <w:r>
                      <w:t>FERC Electric Tariff</w:t>
                    </w:r>
                    <w:r w:rsidRPr="000B3E1C">
                      <w:tab/>
                    </w:r>
                    <w:r w:rsidRPr="008960C3">
                      <w:t>Large Load Ride-Through Requirements</w:t>
                    </w:r>
                    <w:r w:rsidRPr="008960C3">
                      <w:br/>
                    </w:r>
                    <w:r>
                      <w:t>MODULES</w:t>
                    </w:r>
                    <w:r w:rsidRPr="008960C3">
                      <w:tab/>
                      <w:t>31.0.0</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ariffSharkDocumentType" w:val="TRVMARKED"/>
    <w:docVar w:name="TariffSharkRecordId" w:val="28562"/>
  </w:docVars>
  <w:rsids>
    <w:rsidRoot w:val="00BE1579"/>
    <w:rsid w:val="000457D1"/>
    <w:rsid w:val="0006151B"/>
    <w:rsid w:val="000626D9"/>
    <w:rsid w:val="000924A8"/>
    <w:rsid w:val="000B3E1C"/>
    <w:rsid w:val="000D69E9"/>
    <w:rsid w:val="000D788D"/>
    <w:rsid w:val="001134B3"/>
    <w:rsid w:val="00141D04"/>
    <w:rsid w:val="00172D5D"/>
    <w:rsid w:val="001B5A8B"/>
    <w:rsid w:val="001E4D47"/>
    <w:rsid w:val="002514DA"/>
    <w:rsid w:val="002A73A8"/>
    <w:rsid w:val="002B2C2A"/>
    <w:rsid w:val="00320833"/>
    <w:rsid w:val="00406C95"/>
    <w:rsid w:val="00410DF2"/>
    <w:rsid w:val="004156F4"/>
    <w:rsid w:val="004209EE"/>
    <w:rsid w:val="00476B3C"/>
    <w:rsid w:val="00484054"/>
    <w:rsid w:val="004F3248"/>
    <w:rsid w:val="004F5918"/>
    <w:rsid w:val="00507BFC"/>
    <w:rsid w:val="00522BAF"/>
    <w:rsid w:val="00560EB4"/>
    <w:rsid w:val="005D032B"/>
    <w:rsid w:val="0061034D"/>
    <w:rsid w:val="00621AE6"/>
    <w:rsid w:val="00622A85"/>
    <w:rsid w:val="006411F1"/>
    <w:rsid w:val="0071068F"/>
    <w:rsid w:val="0071738C"/>
    <w:rsid w:val="007350DD"/>
    <w:rsid w:val="00740312"/>
    <w:rsid w:val="00766FB5"/>
    <w:rsid w:val="007B18EB"/>
    <w:rsid w:val="007C3234"/>
    <w:rsid w:val="007D17A2"/>
    <w:rsid w:val="007D304D"/>
    <w:rsid w:val="007E168D"/>
    <w:rsid w:val="008042BF"/>
    <w:rsid w:val="00815A1D"/>
    <w:rsid w:val="008633FA"/>
    <w:rsid w:val="00870E22"/>
    <w:rsid w:val="008745E8"/>
    <w:rsid w:val="00877A31"/>
    <w:rsid w:val="008960C3"/>
    <w:rsid w:val="00896D77"/>
    <w:rsid w:val="008D61CE"/>
    <w:rsid w:val="00920CCA"/>
    <w:rsid w:val="009272E5"/>
    <w:rsid w:val="00932A82"/>
    <w:rsid w:val="009542B1"/>
    <w:rsid w:val="009A3E31"/>
    <w:rsid w:val="009C2661"/>
    <w:rsid w:val="009F2ACA"/>
    <w:rsid w:val="00A05FE6"/>
    <w:rsid w:val="00A134F2"/>
    <w:rsid w:val="00A40C52"/>
    <w:rsid w:val="00A53DA0"/>
    <w:rsid w:val="00A97F8C"/>
    <w:rsid w:val="00AB7B5F"/>
    <w:rsid w:val="00AD6181"/>
    <w:rsid w:val="00AE1CDC"/>
    <w:rsid w:val="00AF0BAA"/>
    <w:rsid w:val="00B0549D"/>
    <w:rsid w:val="00B20ADC"/>
    <w:rsid w:val="00B6698F"/>
    <w:rsid w:val="00BE1579"/>
    <w:rsid w:val="00C07334"/>
    <w:rsid w:val="00CF1604"/>
    <w:rsid w:val="00CF6A75"/>
    <w:rsid w:val="00D27523"/>
    <w:rsid w:val="00D52508"/>
    <w:rsid w:val="00D7615A"/>
    <w:rsid w:val="00DB64AC"/>
    <w:rsid w:val="00E149C6"/>
    <w:rsid w:val="00E77C98"/>
    <w:rsid w:val="00E934DC"/>
    <w:rsid w:val="00E95D6A"/>
    <w:rsid w:val="00EC3279"/>
    <w:rsid w:val="00F0631D"/>
    <w:rsid w:val="00F22501"/>
    <w:rsid w:val="00F225AC"/>
    <w:rsid w:val="00F779D2"/>
    <w:rsid w:val="00FC2AEE"/>
    <w:rsid w:val="00FE7155"/>
  </w:rsids>
  <m:mathPr>
    <m:mathFont m:val="Cambria Math"/>
    <m:brkBin m:val="before"/>
    <m:brkBinSub m:val="--"/>
    <m:smallFrac m:val="0"/>
    <m:dispDef/>
    <m:lMargin m:val="0"/>
    <m:rMargin m:val="0"/>
    <m:defJc m:val="centerGroup"/>
    <m:wrapRight/>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808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6D77"/>
    <w:pPr>
      <w:widowControl w:val="0"/>
      <w:spacing w:line="48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6FB5"/>
    <w:pPr>
      <w:tabs>
        <w:tab w:val="center" w:pos="4680"/>
        <w:tab w:val="right" w:pos="9360"/>
      </w:tabs>
      <w:spacing w:line="240" w:lineRule="auto"/>
    </w:pPr>
    <w:rPr>
      <w:rFonts w:eastAsia="Calibri"/>
      <w:szCs w:val="22"/>
    </w:rPr>
  </w:style>
  <w:style w:type="character" w:customStyle="1" w:styleId="HeaderChar">
    <w:name w:val="Header Char"/>
    <w:link w:val="Header"/>
    <w:uiPriority w:val="99"/>
    <w:rsid w:val="00766FB5"/>
    <w:rPr>
      <w:rFonts w:ascii="Calibri" w:eastAsia="Calibri" w:hAnsi="Calibri"/>
      <w:rtl w:val="0"/>
    </w:rPr>
  </w:style>
  <w:style w:type="paragraph" w:styleId="Footer">
    <w:name w:val="footer"/>
    <w:basedOn w:val="Normal"/>
    <w:link w:val="FooterChar"/>
    <w:uiPriority w:val="99"/>
    <w:rsid w:val="00766FB5"/>
    <w:pPr>
      <w:tabs>
        <w:tab w:val="center" w:pos="4680"/>
        <w:tab w:val="right" w:pos="9360"/>
      </w:tabs>
      <w:spacing w:line="240" w:lineRule="auto"/>
    </w:pPr>
    <w:rPr>
      <w:rFonts w:eastAsia="Calibri"/>
      <w:szCs w:val="22"/>
    </w:rPr>
  </w:style>
  <w:style w:type="character" w:customStyle="1" w:styleId="FooterChar">
    <w:name w:val="Footer Char"/>
    <w:link w:val="Footer"/>
    <w:uiPriority w:val="99"/>
    <w:rsid w:val="00766FB5"/>
    <w:rPr>
      <w:rFonts w:ascii="Calibri" w:eastAsia="Calibri" w:hAnsi="Calibri"/>
      <w:rtl w:val="0"/>
      <w:lang w:val="en-US" w:eastAsia="en-US" w:bidi="ar-SA"/>
    </w:rPr>
  </w:style>
  <w:style w:type="paragraph" w:styleId="Revision">
    <w:name w:val="Revision"/>
    <w:hidden/>
    <w:uiPriority w:val="99"/>
    <w:semiHidden/>
    <w:rsid w:val="00B20ADC"/>
    <w:pPr>
      <w:widowControl w:val="0"/>
    </w:pPr>
    <w:rPr>
      <w:sz w:val="24"/>
      <w:szCs w:val="24"/>
    </w:rPr>
  </w:style>
  <w:style w:type="character" w:styleId="CommentReference">
    <w:name w:val="annotation reference"/>
    <w:uiPriority w:val="99"/>
    <w:unhideWhenUsed/>
    <w:rsid w:val="002A73A8"/>
    <w:rPr>
      <w:sz w:val="16"/>
      <w:szCs w:val="16"/>
    </w:rPr>
  </w:style>
  <w:style w:type="paragraph" w:styleId="CommentText">
    <w:name w:val="annotation text"/>
    <w:basedOn w:val="Normal"/>
    <w:link w:val="CommentTextChar"/>
    <w:uiPriority w:val="99"/>
    <w:unhideWhenUsed/>
    <w:rsid w:val="002A73A8"/>
    <w:pPr>
      <w:widowControl/>
      <w:spacing w:after="240" w:line="240" w:lineRule="auto"/>
      <w:jc w:val="both"/>
    </w:pPr>
    <w:rPr>
      <w:rFonts w:eastAsia="Calibri"/>
      <w:sz w:val="20"/>
      <w:szCs w:val="20"/>
    </w:rPr>
  </w:style>
  <w:style w:type="character" w:customStyle="1" w:styleId="CommentTextChar">
    <w:name w:val="Comment Text Char"/>
    <w:link w:val="CommentText"/>
    <w:uiPriority w:val="99"/>
    <w:rsid w:val="002A73A8"/>
    <w:rPr>
      <w:rFonts w:eastAsia="Calibri"/>
    </w:rPr>
  </w:style>
  <w:style w:type="character" w:styleId="Mention">
    <w:name w:val="Mention"/>
    <w:uiPriority w:val="99"/>
    <w:unhideWhenUsed/>
    <w:rsid w:val="002A73A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ABFA61DA25E44E89A6FB8018D81D21" ma:contentTypeVersion="3" ma:contentTypeDescription="Create a new document." ma:contentTypeScope="" ma:versionID="ae818ae03f6a9885b17f84bece451a3c">
  <xsd:schema xmlns:xsd="http://www.w3.org/2001/XMLSchema" xmlns:xs="http://www.w3.org/2001/XMLSchema" xmlns:p="http://schemas.microsoft.com/office/2006/metadata/properties" xmlns:ns2="cb76ed33-66df-4cd8-bb48-776c4961b25f" targetNamespace="http://schemas.microsoft.com/office/2006/metadata/properties" ma:root="true" ma:fieldsID="f512800d2c255563fd334d4f1ca309d9" ns2:_="">
    <xsd:import namespace="cb76ed33-66df-4cd8-bb48-776c4961b25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6ed33-66df-4cd8-bb48-776c4961b2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5B8C4E-E90F-401A-B7BE-7DD71664BD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0E2ABE-94B4-4743-B375-1CBD0395040D}">
  <ds:schemaRefs>
    <ds:schemaRef ds:uri="http://schemas.microsoft.com/sharepoint/v3/contenttype/forms"/>
  </ds:schemaRefs>
</ds:datastoreItem>
</file>

<file path=customXml/itemProps3.xml><?xml version="1.0" encoding="utf-8"?>
<ds:datastoreItem xmlns:ds="http://schemas.openxmlformats.org/officeDocument/2006/customXml" ds:itemID="{CAD6BFB1-D931-4B93-868E-C71ADEF10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6ed33-66df-4cd8-bb48-776c4961b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2281</Words>
  <Characters>13005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2026-06-10T13:12:00Z</dcterms:created>
  <dcterms:modified xsi:type="dcterms:W3CDTF">2026-06-10T13:12:00Z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0x010100D3ABFA61DA25E44E89A6FB8018D81D21</vt:lpwstr>
  </property>
</Properties>
</file>